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2039A4B8"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FC783A">
        <w:rPr>
          <w:rFonts w:ascii="Arial" w:hAnsi="Arial" w:cs="Arial"/>
          <w:b/>
          <w:bCs/>
          <w:sz w:val="28"/>
        </w:rPr>
        <w:t>5</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69767C" w:rsidRPr="0069767C">
        <w:rPr>
          <w:rFonts w:ascii="Arial" w:hAnsi="Arial" w:cs="Arial"/>
          <w:b/>
          <w:bCs/>
          <w:sz w:val="28"/>
        </w:rPr>
        <w:t>21</w:t>
      </w:r>
      <w:r w:rsidR="00873A06">
        <w:rPr>
          <w:rFonts w:ascii="Arial" w:hAnsi="Arial" w:cs="Arial" w:hint="eastAsia"/>
          <w:b/>
          <w:bCs/>
          <w:sz w:val="28"/>
          <w:lang w:eastAsia="zh-CN"/>
        </w:rPr>
        <w:t>04411</w:t>
      </w:r>
    </w:p>
    <w:p w14:paraId="3744BEAA" w14:textId="2C2EF98C"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0433C">
        <w:rPr>
          <w:rFonts w:ascii="Arial" w:eastAsia="MS Mincho" w:hAnsi="Arial" w:cs="Arial"/>
          <w:b/>
          <w:bCs/>
          <w:sz w:val="28"/>
          <w:lang w:eastAsia="ja-JP"/>
        </w:rPr>
        <w:t>May</w:t>
      </w:r>
      <w:r w:rsidR="002170DB">
        <w:rPr>
          <w:rFonts w:ascii="Arial" w:eastAsia="MS Mincho" w:hAnsi="Arial" w:cs="Arial"/>
          <w:b/>
          <w:bCs/>
          <w:sz w:val="28"/>
          <w:lang w:eastAsia="ja-JP"/>
        </w:rPr>
        <w:t xml:space="preserve"> 1</w:t>
      </w:r>
      <w:r w:rsidR="00873A06">
        <w:rPr>
          <w:rFonts w:asciiTheme="minorEastAsia" w:hAnsiTheme="minorEastAsia" w:cs="Arial" w:hint="eastAsia"/>
          <w:b/>
          <w:bCs/>
          <w:sz w:val="28"/>
          <w:lang w:eastAsia="zh-CN"/>
        </w:rPr>
        <w:t>0</w:t>
      </w:r>
      <w:r w:rsidR="002170DB" w:rsidRPr="00F10A6D">
        <w:rPr>
          <w:rFonts w:ascii="Arial" w:eastAsia="MS Mincho" w:hAnsi="Arial" w:cs="Arial"/>
          <w:b/>
          <w:bCs/>
          <w:sz w:val="28"/>
          <w:vertAlign w:val="superscript"/>
          <w:lang w:eastAsia="ja-JP"/>
        </w:rPr>
        <w:t>th</w:t>
      </w:r>
      <w:r w:rsidR="002170DB">
        <w:rPr>
          <w:rFonts w:ascii="Arial" w:eastAsia="MS Mincho" w:hAnsi="Arial" w:cs="Arial"/>
          <w:b/>
          <w:bCs/>
          <w:sz w:val="28"/>
          <w:lang w:eastAsia="ja-JP"/>
        </w:rPr>
        <w:t xml:space="preserve"> – 2</w:t>
      </w:r>
      <w:r w:rsidR="00D0433C">
        <w:rPr>
          <w:rFonts w:ascii="Arial" w:eastAsia="MS Mincho" w:hAnsi="Arial" w:cs="Arial"/>
          <w:b/>
          <w:bCs/>
          <w:sz w:val="28"/>
          <w:lang w:eastAsia="ja-JP"/>
        </w:rPr>
        <w:t>7</w:t>
      </w:r>
      <w:r w:rsidR="002170DB" w:rsidRPr="00F10A6D">
        <w:rPr>
          <w:rFonts w:ascii="Arial" w:eastAsia="MS Mincho" w:hAnsi="Arial" w:cs="Arial"/>
          <w:b/>
          <w:bCs/>
          <w:sz w:val="28"/>
          <w:vertAlign w:val="superscript"/>
          <w:lang w:eastAsia="ja-JP"/>
        </w:rPr>
        <w:t>th</w:t>
      </w:r>
      <w:r w:rsidR="00F9270F">
        <w:rPr>
          <w:rFonts w:ascii="Arial" w:eastAsia="MS Mincho" w:hAnsi="Arial" w:cs="Arial"/>
          <w:b/>
          <w:bCs/>
          <w:sz w:val="28"/>
          <w:lang w:eastAsia="ja-JP"/>
        </w:rPr>
        <w:t>, 2021</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40BA0E6" w:rsidR="003C346D" w:rsidRPr="00447E0C" w:rsidRDefault="003C346D" w:rsidP="003C346D">
      <w:pPr>
        <w:spacing w:after="60"/>
        <w:ind w:left="1555" w:hanging="1555"/>
        <w:jc w:val="left"/>
        <w:rPr>
          <w:b/>
          <w:lang w:eastAsia="zh-CN"/>
        </w:rPr>
      </w:pPr>
      <w:r w:rsidRPr="00447E0C">
        <w:rPr>
          <w:b/>
        </w:rPr>
        <w:t>Title:</w:t>
      </w:r>
      <w:r w:rsidRPr="00447E0C">
        <w:rPr>
          <w:b/>
        </w:rPr>
        <w:tab/>
      </w:r>
      <w:r w:rsidR="00A5203F" w:rsidRPr="00A5203F">
        <w:rPr>
          <w:b/>
        </w:rPr>
        <w:t>Enhancements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27EF483A" w:rsidR="00C90E88" w:rsidRDefault="00F26C14" w:rsidP="00C90E88">
      <w:pPr>
        <w:rPr>
          <w:lang w:eastAsia="zh-CN"/>
        </w:rPr>
      </w:pPr>
      <w:bookmarkStart w:id="0" w:name="_Ref494215420"/>
      <w:r>
        <w:rPr>
          <w:lang w:eastAsia="zh-CN"/>
        </w:rPr>
        <w:t>In this contribution, we</w:t>
      </w:r>
      <w:r w:rsidR="00084D48">
        <w:rPr>
          <w:lang w:eastAsia="zh-CN"/>
        </w:rPr>
        <w:t xml:space="preserve"> discuss and give potential solutions </w:t>
      </w:r>
      <w:r w:rsidR="006D643E">
        <w:rPr>
          <w:lang w:eastAsia="zh-CN"/>
        </w:rPr>
        <w:t xml:space="preserve">on </w:t>
      </w:r>
      <w:r w:rsidR="0069767C">
        <w:rPr>
          <w:lang w:eastAsia="zh-CN"/>
        </w:rPr>
        <w:t xml:space="preserve">some of the </w:t>
      </w:r>
      <w:r w:rsidR="00D0433C">
        <w:rPr>
          <w:lang w:eastAsia="zh-CN"/>
        </w:rPr>
        <w:t xml:space="preserve">remaining </w:t>
      </w:r>
      <w:r w:rsidR="0069767C">
        <w:rPr>
          <w:lang w:eastAsia="zh-CN"/>
        </w:rPr>
        <w:t>issues f</w:t>
      </w:r>
      <w:r w:rsidR="00084D48">
        <w:rPr>
          <w:lang w:eastAsia="zh-CN"/>
        </w:rPr>
        <w:t>r</w:t>
      </w:r>
      <w:r w:rsidR="0069767C">
        <w:rPr>
          <w:lang w:eastAsia="zh-CN"/>
        </w:rPr>
        <w:t>om</w:t>
      </w:r>
      <w:r w:rsidR="00084D48">
        <w:rPr>
          <w:lang w:eastAsia="zh-CN"/>
        </w:rPr>
        <w:t xml:space="preserve"> </w:t>
      </w:r>
      <w:r>
        <w:rPr>
          <w:lang w:eastAsia="zh-CN"/>
        </w:rPr>
        <w:t>multi-beam enhancements.</w:t>
      </w:r>
    </w:p>
    <w:p w14:paraId="3033CEBD" w14:textId="77777777" w:rsidR="00857976" w:rsidRPr="00D0433C"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67A22437" w14:textId="73FAE9E6" w:rsidR="0093195A" w:rsidRDefault="0093195A" w:rsidP="0093195A">
      <w:pPr>
        <w:pStyle w:val="2"/>
      </w:pPr>
      <w:r>
        <w:t>Unified TCI framework</w:t>
      </w:r>
    </w:p>
    <w:p w14:paraId="22CA1570" w14:textId="6839D91F" w:rsidR="00FD195D" w:rsidRPr="004F2E09" w:rsidRDefault="00FD195D" w:rsidP="00FD195D">
      <w:pPr>
        <w:rPr>
          <w:rFonts w:cs="Times"/>
          <w:lang w:eastAsia="zh-CN"/>
        </w:rPr>
      </w:pPr>
      <w:r>
        <w:rPr>
          <w:lang w:eastAsia="zh-CN"/>
        </w:rPr>
        <w:t xml:space="preserve">During the </w:t>
      </w:r>
      <w:r w:rsidR="00D0433C">
        <w:rPr>
          <w:lang w:eastAsia="zh-CN"/>
        </w:rPr>
        <w:t>past</w:t>
      </w:r>
      <w:r>
        <w:rPr>
          <w:lang w:eastAsia="zh-CN"/>
        </w:rPr>
        <w:t xml:space="preserve"> meeting</w:t>
      </w:r>
      <w:r w:rsidR="00D0433C">
        <w:rPr>
          <w:lang w:eastAsia="zh-CN"/>
        </w:rPr>
        <w:t>s</w:t>
      </w:r>
      <w:r>
        <w:rPr>
          <w:lang w:eastAsia="zh-CN"/>
        </w:rPr>
        <w:t>, RAN1 has discussed on how to define the TCI state pool for CA. In our views, s</w:t>
      </w:r>
      <w:r>
        <w:rPr>
          <w:rFonts w:cs="Times"/>
          <w:lang w:eastAsia="zh-CN"/>
        </w:rPr>
        <w:t>ince the design target is to support indication of a single Tx/Rx beam for the configured CCs, a single RRC TCI state pool for the set of configured CCs can be sufficient. Besides, configuring multiple TCI state pools will increase RRC signaling overhead.</w:t>
      </w:r>
    </w:p>
    <w:p w14:paraId="3DA52F5F" w14:textId="77777777" w:rsidR="00FD195D" w:rsidRDefault="00FD195D" w:rsidP="00FD195D">
      <w:pPr>
        <w:rPr>
          <w:b/>
          <w:i/>
          <w:lang w:eastAsia="zh-CN"/>
        </w:rPr>
      </w:pPr>
      <w:r>
        <w:rPr>
          <w:b/>
          <w:i/>
          <w:lang w:eastAsia="zh-CN"/>
        </w:rPr>
        <w:t xml:space="preserve">Proposal 1: </w:t>
      </w:r>
      <w:r>
        <w:rPr>
          <w:rFonts w:hint="eastAsia"/>
          <w:b/>
          <w:i/>
          <w:lang w:eastAsia="zh-CN"/>
        </w:rPr>
        <w:t>Support</w:t>
      </w:r>
      <w:r>
        <w:rPr>
          <w:b/>
          <w:i/>
          <w:lang w:eastAsia="zh-CN"/>
        </w:rPr>
        <w:t xml:space="preserve"> sharing </w:t>
      </w:r>
      <w:r>
        <w:rPr>
          <w:rFonts w:hint="eastAsia"/>
          <w:b/>
          <w:i/>
          <w:lang w:eastAsia="zh-CN"/>
        </w:rPr>
        <w:t>a</w:t>
      </w:r>
      <w:r>
        <w:rPr>
          <w:b/>
          <w:i/>
          <w:lang w:eastAsia="zh-CN"/>
        </w:rPr>
        <w:t xml:space="preserve"> single TCI state pool for </w:t>
      </w:r>
      <w:r w:rsidRPr="00D110B6">
        <w:rPr>
          <w:b/>
          <w:i/>
          <w:lang w:val="en-GB" w:eastAsia="zh-CN"/>
        </w:rPr>
        <w:t>the set of configured CCs</w:t>
      </w:r>
      <w:r>
        <w:rPr>
          <w:b/>
          <w:i/>
          <w:lang w:val="en-GB" w:eastAsia="zh-CN"/>
        </w:rPr>
        <w:t>.</w:t>
      </w:r>
    </w:p>
    <w:p w14:paraId="05172682" w14:textId="7CD1DDCF" w:rsidR="00FD195D" w:rsidRPr="006F66D4" w:rsidRDefault="00FD195D" w:rsidP="00FD195D">
      <w:pPr>
        <w:rPr>
          <w:lang w:eastAsia="zh-CN"/>
        </w:rPr>
      </w:pPr>
      <w:r w:rsidRPr="004F2E09">
        <w:rPr>
          <w:lang w:eastAsia="zh-CN"/>
        </w:rPr>
        <w:t xml:space="preserve">Regarding the TCI state pool </w:t>
      </w:r>
      <w:r>
        <w:rPr>
          <w:lang w:eastAsia="zh-CN"/>
        </w:rPr>
        <w:t xml:space="preserve">for joint and separate </w:t>
      </w:r>
      <w:r w:rsidRPr="004F2E09">
        <w:t>DL/UL TCI state indication</w:t>
      </w:r>
      <w:r>
        <w:t xml:space="preserve">, in our views, </w:t>
      </w:r>
      <w:r>
        <w:rPr>
          <w:lang w:eastAsia="zh-CN"/>
        </w:rPr>
        <w:t>the same TCI state pool as defined for</w:t>
      </w:r>
      <w:r w:rsidRPr="004F2E09">
        <w:t xml:space="preserve"> joint DL/UL TCI state indication</w:t>
      </w:r>
      <w:r>
        <w:t xml:space="preserve"> can be reused for</w:t>
      </w:r>
      <w:r w:rsidRPr="004F2E09">
        <w:t xml:space="preserve"> separate DL/UL TCI state indication.</w:t>
      </w:r>
      <w:r>
        <w:t xml:space="preserve"> Firstly, </w:t>
      </w:r>
      <w:r w:rsidR="008A4CE0">
        <w:rPr>
          <w:lang w:eastAsia="zh-CN"/>
        </w:rPr>
        <w:t>in RRC_CONNECTED mode</w:t>
      </w:r>
      <w:r>
        <w:t>, UE work</w:t>
      </w:r>
      <w:r w:rsidR="008A4CE0">
        <w:t>s</w:t>
      </w:r>
      <w:r>
        <w:t xml:space="preserve"> in joint </w:t>
      </w:r>
      <w:r w:rsidRPr="004F2E09">
        <w:t>DL/UL TCI state</w:t>
      </w:r>
      <w:r>
        <w:t xml:space="preserve"> mode</w:t>
      </w:r>
      <w:r w:rsidR="008A4CE0">
        <w:t>,</w:t>
      </w:r>
      <w:r>
        <w:t xml:space="preserve"> </w:t>
      </w:r>
      <w:r w:rsidR="008A4CE0">
        <w:t>if supported</w:t>
      </w:r>
      <w:r>
        <w:t>. I</w:t>
      </w:r>
      <w:r w:rsidRPr="004F2E09">
        <w:t xml:space="preserve">f the MPE issue occurs, UE should be </w:t>
      </w:r>
      <w:r>
        <w:t xml:space="preserve">additionally </w:t>
      </w:r>
      <w:r w:rsidRPr="004F2E09">
        <w:t>indicated</w:t>
      </w:r>
      <w:r>
        <w:t xml:space="preserve"> a</w:t>
      </w:r>
      <w:r w:rsidR="00D0433C">
        <w:t>n</w:t>
      </w:r>
      <w:r>
        <w:t xml:space="preserve"> </w:t>
      </w:r>
      <w:r w:rsidR="00D0433C">
        <w:t xml:space="preserve">UL </w:t>
      </w:r>
      <w:r>
        <w:t xml:space="preserve">TCI state </w:t>
      </w:r>
      <w:r w:rsidRPr="004F2E09">
        <w:t>to switch to another</w:t>
      </w:r>
      <w:r>
        <w:t xml:space="preserve"> </w:t>
      </w:r>
      <w:r w:rsidR="00D0433C">
        <w:t xml:space="preserve">UL </w:t>
      </w:r>
      <w:r>
        <w:t>Tx</w:t>
      </w:r>
      <w:r w:rsidRPr="004F2E09">
        <w:t xml:space="preserve"> beam</w:t>
      </w:r>
      <w:r>
        <w:rPr>
          <w:rFonts w:hint="eastAsia"/>
          <w:lang w:eastAsia="zh-CN"/>
        </w:rPr>
        <w:t>.</w:t>
      </w:r>
      <w:r w:rsidRPr="004F2E09">
        <w:t xml:space="preserve"> </w:t>
      </w:r>
      <w:r>
        <w:rPr>
          <w:lang w:eastAsia="zh-CN"/>
        </w:rPr>
        <w:t>T</w:t>
      </w:r>
      <w:r>
        <w:rPr>
          <w:rFonts w:hint="eastAsia"/>
          <w:lang w:eastAsia="zh-CN"/>
        </w:rPr>
        <w:t>herefore</w:t>
      </w:r>
      <w:r>
        <w:t>, RRC configured TCI state pool can be the same for DL and UL, MAC CE and/or DCI can be used to differentiate whether the indicated TCI state is for UL, DL or both.</w:t>
      </w:r>
    </w:p>
    <w:p w14:paraId="642CF848" w14:textId="77777777" w:rsidR="00FD195D"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2</w:t>
      </w:r>
      <w:r w:rsidRPr="00381B02">
        <w:rPr>
          <w:rFonts w:hint="eastAsia"/>
          <w:b/>
          <w:i/>
          <w:lang w:eastAsia="zh-CN"/>
        </w:rPr>
        <w:t>:</w:t>
      </w:r>
      <w:r>
        <w:rPr>
          <w:b/>
          <w:i/>
          <w:lang w:eastAsia="zh-CN"/>
        </w:rPr>
        <w:t xml:space="preserve"> For separate UL/DL TCI indication, support the same joint TCI state pool for DL TCI and UL TCI. </w:t>
      </w:r>
    </w:p>
    <w:p w14:paraId="2C3DBEB2" w14:textId="77777777" w:rsidR="00FD195D" w:rsidRDefault="00FD195D" w:rsidP="00FD195D">
      <w:pPr>
        <w:rPr>
          <w:lang w:eastAsia="zh-CN"/>
        </w:rPr>
      </w:pPr>
      <w:r>
        <w:rPr>
          <w:lang w:eastAsia="zh-CN"/>
        </w:rPr>
        <w:t>For</w:t>
      </w:r>
      <w:r>
        <w:rPr>
          <w:rFonts w:hint="eastAsia"/>
          <w:lang w:eastAsia="zh-CN"/>
        </w:rPr>
        <w:t xml:space="preserve"> the number of </w:t>
      </w:r>
      <w:r>
        <w:rPr>
          <w:lang w:eastAsia="zh-CN"/>
        </w:rPr>
        <w:t>common beams for DL and UL</w:t>
      </w:r>
      <w:r>
        <w:rPr>
          <w:rFonts w:hint="eastAsia"/>
          <w:lang w:eastAsia="zh-CN"/>
        </w:rPr>
        <w:t>,</w:t>
      </w:r>
      <w:r>
        <w:rPr>
          <w:lang w:eastAsia="zh-CN"/>
        </w:rPr>
        <w:t xml:space="preserve"> in our views, it’s reasonable that not all channels/RSs need to apply the same beam, but this does not mean that we need to support multiple common beams. For those channels/RSs to which the common beam</w:t>
      </w:r>
      <w:r w:rsidRPr="008A7F98">
        <w:rPr>
          <w:lang w:eastAsia="zh-CN"/>
        </w:rPr>
        <w:t xml:space="preserve"> </w:t>
      </w:r>
      <w:r>
        <w:rPr>
          <w:lang w:eastAsia="zh-CN"/>
        </w:rPr>
        <w:t>doesn’t apply, R15/R16 beam management procedure should be reused. Therefore, we support to specify single common beam for DL and UL.</w:t>
      </w:r>
    </w:p>
    <w:p w14:paraId="57C972A7" w14:textId="77777777" w:rsidR="00FD195D" w:rsidRPr="00381B02"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3</w:t>
      </w:r>
      <w:r w:rsidRPr="00381B02">
        <w:rPr>
          <w:rFonts w:hint="eastAsia"/>
          <w:b/>
          <w:i/>
          <w:lang w:eastAsia="zh-CN"/>
        </w:rPr>
        <w:t xml:space="preserve">: </w:t>
      </w:r>
      <w:r w:rsidRPr="00381B02">
        <w:rPr>
          <w:b/>
          <w:i/>
          <w:lang w:eastAsia="zh-CN"/>
        </w:rPr>
        <w:t>Support M=1 for the number of common TCIs for DL.</w:t>
      </w:r>
    </w:p>
    <w:p w14:paraId="46CF8910" w14:textId="6B5CAC2A" w:rsidR="00FD195D" w:rsidRPr="00FD195D" w:rsidRDefault="00FD195D" w:rsidP="003059D4">
      <w:pPr>
        <w:rPr>
          <w:b/>
          <w:i/>
          <w:lang w:eastAsia="zh-CN"/>
        </w:rPr>
      </w:pPr>
      <w:r w:rsidRPr="00381B02">
        <w:rPr>
          <w:b/>
          <w:i/>
          <w:lang w:eastAsia="zh-CN"/>
        </w:rPr>
        <w:t>P</w:t>
      </w:r>
      <w:r w:rsidRPr="00381B02">
        <w:rPr>
          <w:rFonts w:hint="eastAsia"/>
          <w:b/>
          <w:i/>
          <w:lang w:eastAsia="zh-CN"/>
        </w:rPr>
        <w:t>roposal</w:t>
      </w:r>
      <w:r>
        <w:rPr>
          <w:b/>
          <w:i/>
          <w:lang w:eastAsia="zh-CN"/>
        </w:rPr>
        <w:t xml:space="preserve"> 4</w:t>
      </w:r>
      <w:r w:rsidRPr="00381B02">
        <w:rPr>
          <w:rFonts w:hint="eastAsia"/>
          <w:b/>
          <w:i/>
          <w:lang w:eastAsia="zh-CN"/>
        </w:rPr>
        <w:t xml:space="preserve">: </w:t>
      </w:r>
      <w:r w:rsidRPr="00381B02">
        <w:rPr>
          <w:b/>
          <w:i/>
          <w:lang w:eastAsia="zh-CN"/>
        </w:rPr>
        <w:t>Support N=1 for the number of common TCIs for UL.</w:t>
      </w:r>
    </w:p>
    <w:p w14:paraId="4C9DF38A" w14:textId="03A1AB4B" w:rsidR="00800C76" w:rsidRDefault="003059D4" w:rsidP="0093195A">
      <w:pPr>
        <w:rPr>
          <w:lang w:eastAsia="zh-CN"/>
        </w:rPr>
      </w:pPr>
      <w:r>
        <w:rPr>
          <w:lang w:eastAsia="zh-CN"/>
        </w:rPr>
        <w:t xml:space="preserve">RAN1 has agreed that CSI-RS for BM and CSI-RS for tracking can be supported as </w:t>
      </w:r>
      <w:r w:rsidR="003D257E">
        <w:rPr>
          <w:lang w:eastAsia="zh-CN"/>
        </w:rPr>
        <w:t xml:space="preserve">DL </w:t>
      </w:r>
      <w:r>
        <w:rPr>
          <w:lang w:eastAsia="zh-CN"/>
        </w:rPr>
        <w:t xml:space="preserve">QCL </w:t>
      </w:r>
      <w:r>
        <w:rPr>
          <w:rFonts w:hint="eastAsia"/>
          <w:lang w:eastAsia="zh-CN"/>
        </w:rPr>
        <w:t>Type</w:t>
      </w:r>
      <w:r>
        <w:rPr>
          <w:lang w:eastAsia="zh-CN"/>
        </w:rPr>
        <w:t>-D RS, while</w:t>
      </w:r>
      <w:r w:rsidR="008A4CE0">
        <w:rPr>
          <w:lang w:eastAsia="zh-CN"/>
        </w:rPr>
        <w:t xml:space="preserve"> the</w:t>
      </w:r>
      <w:r>
        <w:rPr>
          <w:lang w:eastAsia="zh-CN"/>
        </w:rPr>
        <w:t xml:space="preserve"> support of SSB, CSI-RS for CSI, and</w:t>
      </w:r>
      <w:r w:rsidRPr="003059D4">
        <w:rPr>
          <w:lang w:eastAsia="zh-CN"/>
        </w:rPr>
        <w:t xml:space="preserve"> SRS for BM</w:t>
      </w:r>
      <w:r>
        <w:rPr>
          <w:lang w:eastAsia="zh-CN"/>
        </w:rPr>
        <w:t xml:space="preserve"> are FFS.</w:t>
      </w:r>
      <w:r w:rsidR="008A4CE0">
        <w:rPr>
          <w:lang w:eastAsia="zh-CN"/>
        </w:rPr>
        <w:t xml:space="preserve"> </w:t>
      </w:r>
      <w:r w:rsidR="00800C76">
        <w:rPr>
          <w:lang w:eastAsia="zh-CN"/>
        </w:rPr>
        <w:t>In Rel-15, SSB is not configured</w:t>
      </w:r>
      <w:r>
        <w:rPr>
          <w:lang w:eastAsia="zh-CN"/>
        </w:rPr>
        <w:t xml:space="preserve"> as QCL Type-D RS for </w:t>
      </w:r>
      <w:r>
        <w:rPr>
          <w:rFonts w:hint="eastAsia"/>
          <w:lang w:eastAsia="zh-CN"/>
        </w:rPr>
        <w:t>PDCCH/PDSCH</w:t>
      </w:r>
      <w:r>
        <w:rPr>
          <w:lang w:eastAsia="zh-CN"/>
        </w:rPr>
        <w:t xml:space="preserve">. </w:t>
      </w:r>
      <w:r w:rsidR="00800C76">
        <w:rPr>
          <w:lang w:eastAsia="zh-CN"/>
        </w:rPr>
        <w:t xml:space="preserve">Based on our understanding, </w:t>
      </w:r>
      <w:r w:rsidR="003D257E">
        <w:rPr>
          <w:lang w:eastAsia="zh-CN"/>
        </w:rPr>
        <w:t>one reason is that</w:t>
      </w:r>
      <w:r w:rsidR="00800C76">
        <w:rPr>
          <w:lang w:eastAsia="zh-CN"/>
        </w:rPr>
        <w:t xml:space="preserve"> SSB has small </w:t>
      </w:r>
      <w:r w:rsidR="00A20405">
        <w:rPr>
          <w:lang w:eastAsia="zh-CN"/>
        </w:rPr>
        <w:t>bandwidth</w:t>
      </w:r>
      <w:r w:rsidR="00800C76">
        <w:rPr>
          <w:lang w:eastAsia="zh-CN"/>
        </w:rPr>
        <w:t xml:space="preserve"> and wide </w:t>
      </w:r>
      <w:r w:rsidR="00A20405">
        <w:rPr>
          <w:lang w:eastAsia="zh-CN"/>
        </w:rPr>
        <w:t>beam width</w:t>
      </w:r>
      <w:r w:rsidR="00800C76">
        <w:rPr>
          <w:lang w:eastAsia="zh-CN"/>
        </w:rPr>
        <w:t xml:space="preserve">, the measured </w:t>
      </w:r>
      <w:r w:rsidR="00A20405">
        <w:rPr>
          <w:lang w:eastAsia="zh-CN"/>
        </w:rPr>
        <w:t xml:space="preserve">beam quality may not be accurate. If SSB is configured as QCL Type-D RS for </w:t>
      </w:r>
      <w:r w:rsidR="00BD17F5">
        <w:rPr>
          <w:rFonts w:hint="eastAsia"/>
          <w:lang w:eastAsia="zh-CN"/>
        </w:rPr>
        <w:t>PDCCH/PDSCH</w:t>
      </w:r>
      <w:r w:rsidR="00BD17F5">
        <w:rPr>
          <w:lang w:eastAsia="zh-CN"/>
        </w:rPr>
        <w:t>, t</w:t>
      </w:r>
      <w:r w:rsidR="00A20405">
        <w:rPr>
          <w:lang w:eastAsia="zh-CN"/>
        </w:rPr>
        <w:t xml:space="preserve">he decoding performance will be degraded. Besides, since TRS </w:t>
      </w:r>
      <w:r w:rsidR="00BD17F5">
        <w:rPr>
          <w:lang w:eastAsia="zh-CN"/>
        </w:rPr>
        <w:t>can</w:t>
      </w:r>
      <w:r w:rsidR="00A20405">
        <w:rPr>
          <w:lang w:eastAsia="zh-CN"/>
        </w:rPr>
        <w:t xml:space="preserve"> be configured as QCL Type-A RS for PDCCH/PDSCH, </w:t>
      </w:r>
      <w:r w:rsidR="00F36A40">
        <w:rPr>
          <w:lang w:eastAsia="zh-CN"/>
        </w:rPr>
        <w:t xml:space="preserve">if gNB wants to transmit SSB and PDCCH/PDSCH using the same Tx beam, </w:t>
      </w:r>
      <w:r w:rsidR="00A20405">
        <w:rPr>
          <w:lang w:eastAsia="zh-CN"/>
        </w:rPr>
        <w:t>it’s straightforward to configure the same TRS</w:t>
      </w:r>
      <w:r w:rsidR="00BD17F5">
        <w:rPr>
          <w:lang w:eastAsia="zh-CN"/>
        </w:rPr>
        <w:t xml:space="preserve"> as QCL Type-D RS for PDCCH/PDSCH and SSB as QCL Type-D RS for the TRS.</w:t>
      </w:r>
    </w:p>
    <w:p w14:paraId="229E999D" w14:textId="0296EC1E" w:rsidR="00E0153F" w:rsidRDefault="00E0153F" w:rsidP="0093195A">
      <w:pPr>
        <w:rPr>
          <w:b/>
          <w:i/>
          <w:lang w:eastAsia="zh-CN"/>
        </w:rPr>
      </w:pPr>
      <w:r w:rsidRPr="00381B02">
        <w:rPr>
          <w:b/>
          <w:i/>
          <w:lang w:eastAsia="zh-CN"/>
        </w:rPr>
        <w:t>P</w:t>
      </w:r>
      <w:r w:rsidRPr="00381B02">
        <w:rPr>
          <w:rFonts w:hint="eastAsia"/>
          <w:b/>
          <w:i/>
          <w:lang w:eastAsia="zh-CN"/>
        </w:rPr>
        <w:t>roposal</w:t>
      </w:r>
      <w:r w:rsidR="00FD195D">
        <w:rPr>
          <w:b/>
          <w:i/>
          <w:lang w:eastAsia="zh-CN"/>
        </w:rPr>
        <w:t xml:space="preserve"> 5</w:t>
      </w:r>
      <w:r w:rsidRPr="00381B02">
        <w:rPr>
          <w:b/>
          <w:i/>
          <w:lang w:eastAsia="zh-CN"/>
        </w:rPr>
        <w:t>:</w:t>
      </w:r>
      <w:r>
        <w:rPr>
          <w:b/>
          <w:i/>
          <w:lang w:eastAsia="zh-CN"/>
        </w:rPr>
        <w:t xml:space="preserve"> On unified TCI framework, </w:t>
      </w:r>
      <w:r w:rsidR="00A97A15">
        <w:rPr>
          <w:b/>
          <w:i/>
          <w:lang w:eastAsia="zh-CN"/>
        </w:rPr>
        <w:t xml:space="preserve">do not support </w:t>
      </w:r>
      <w:r>
        <w:rPr>
          <w:rFonts w:hint="eastAsia"/>
          <w:b/>
          <w:i/>
          <w:lang w:eastAsia="zh-CN"/>
        </w:rPr>
        <w:t>SSB</w:t>
      </w:r>
      <w:r>
        <w:rPr>
          <w:b/>
          <w:i/>
          <w:lang w:eastAsia="zh-CN"/>
        </w:rPr>
        <w:t xml:space="preserve"> </w:t>
      </w:r>
      <w:r w:rsidR="00A97A15">
        <w:rPr>
          <w:b/>
          <w:i/>
          <w:lang w:eastAsia="zh-CN"/>
        </w:rPr>
        <w:t>being</w:t>
      </w:r>
      <w:r>
        <w:rPr>
          <w:b/>
          <w:i/>
          <w:lang w:eastAsia="zh-CN"/>
        </w:rPr>
        <w:t xml:space="preserve"> source RS type for DL QCL.</w:t>
      </w:r>
    </w:p>
    <w:p w14:paraId="02448855" w14:textId="77777777" w:rsidR="0044047D" w:rsidRPr="00987564" w:rsidRDefault="0044047D" w:rsidP="0044047D">
      <w:pPr>
        <w:rPr>
          <w:lang w:eastAsia="zh-CN"/>
        </w:rPr>
      </w:pPr>
      <w:r>
        <w:rPr>
          <w:lang w:eastAsia="zh-CN"/>
        </w:rPr>
        <w:t xml:space="preserve">If UL beam management is configured, it’s straightforward to support SRS resource for BM being QCL Type-D RS for DL channels/RSs to reduce DL beam management overhead and latency. </w:t>
      </w:r>
    </w:p>
    <w:p w14:paraId="1A2ED596" w14:textId="787D74F6" w:rsidR="0044047D" w:rsidRDefault="0044047D" w:rsidP="0044047D">
      <w:pPr>
        <w:rPr>
          <w:lang w:eastAsia="zh-CN"/>
        </w:rPr>
      </w:pPr>
      <w:r w:rsidRPr="00381B02">
        <w:rPr>
          <w:b/>
          <w:i/>
          <w:lang w:eastAsia="zh-CN"/>
        </w:rPr>
        <w:lastRenderedPageBreak/>
        <w:t>P</w:t>
      </w:r>
      <w:r w:rsidRPr="00381B02">
        <w:rPr>
          <w:rFonts w:hint="eastAsia"/>
          <w:b/>
          <w:i/>
          <w:lang w:eastAsia="zh-CN"/>
        </w:rPr>
        <w:t>roposal</w:t>
      </w:r>
      <w:r w:rsidR="00FD195D">
        <w:rPr>
          <w:b/>
          <w:i/>
          <w:lang w:eastAsia="zh-CN"/>
        </w:rPr>
        <w:t xml:space="preserve"> 6</w:t>
      </w:r>
      <w:r w:rsidRPr="00381B02">
        <w:rPr>
          <w:b/>
          <w:i/>
          <w:lang w:eastAsia="zh-CN"/>
        </w:rPr>
        <w:t>:</w:t>
      </w:r>
      <w:r>
        <w:rPr>
          <w:b/>
          <w:i/>
          <w:lang w:eastAsia="zh-CN"/>
        </w:rPr>
        <w:t xml:space="preserve"> On unified TCI framework, </w:t>
      </w:r>
      <w:r w:rsidR="00A97A15">
        <w:rPr>
          <w:b/>
          <w:i/>
          <w:lang w:eastAsia="zh-CN"/>
        </w:rPr>
        <w:t xml:space="preserve">support </w:t>
      </w:r>
      <w:r>
        <w:rPr>
          <w:rFonts w:hint="eastAsia"/>
          <w:b/>
          <w:i/>
          <w:lang w:eastAsia="zh-CN"/>
        </w:rPr>
        <w:t>S</w:t>
      </w:r>
      <w:r>
        <w:rPr>
          <w:b/>
          <w:i/>
          <w:lang w:eastAsia="zh-CN"/>
        </w:rPr>
        <w:t>R</w:t>
      </w:r>
      <w:r>
        <w:rPr>
          <w:rFonts w:hint="eastAsia"/>
          <w:b/>
          <w:i/>
          <w:lang w:eastAsia="zh-CN"/>
        </w:rPr>
        <w:t>S</w:t>
      </w:r>
      <w:r>
        <w:rPr>
          <w:b/>
          <w:i/>
          <w:lang w:eastAsia="zh-CN"/>
        </w:rPr>
        <w:t xml:space="preserve"> for BM </w:t>
      </w:r>
      <w:r w:rsidR="00A97A15">
        <w:rPr>
          <w:b/>
          <w:i/>
          <w:lang w:eastAsia="zh-CN"/>
        </w:rPr>
        <w:t xml:space="preserve">being </w:t>
      </w:r>
      <w:r>
        <w:rPr>
          <w:b/>
          <w:i/>
          <w:lang w:eastAsia="zh-CN"/>
        </w:rPr>
        <w:t>source RS type for DL QCL.</w:t>
      </w:r>
    </w:p>
    <w:p w14:paraId="1E0A2A22" w14:textId="311FFE48" w:rsidR="00BD17F5" w:rsidRPr="00D80DEA" w:rsidRDefault="00A97A15" w:rsidP="0093195A">
      <w:pPr>
        <w:rPr>
          <w:lang w:eastAsia="zh-CN"/>
        </w:rPr>
      </w:pPr>
      <w:r>
        <w:rPr>
          <w:lang w:eastAsia="zh-CN"/>
        </w:rPr>
        <w:t>S</w:t>
      </w:r>
      <w:r w:rsidR="00F36A40">
        <w:rPr>
          <w:lang w:eastAsia="zh-CN"/>
        </w:rPr>
        <w:t>ince we already support CSI-RS for BM and CSI-RS for tracking</w:t>
      </w:r>
      <w:r w:rsidR="00F36A40" w:rsidRPr="00F36A40">
        <w:rPr>
          <w:lang w:eastAsia="zh-CN"/>
        </w:rPr>
        <w:t xml:space="preserve"> </w:t>
      </w:r>
      <w:r w:rsidR="00F36A40">
        <w:rPr>
          <w:lang w:eastAsia="zh-CN"/>
        </w:rPr>
        <w:t xml:space="preserve">as QCL Type-D RS, </w:t>
      </w:r>
      <w:r w:rsidR="00BD17F5">
        <w:rPr>
          <w:lang w:eastAsia="zh-CN"/>
        </w:rPr>
        <w:t xml:space="preserve">it’s not necessary to </w:t>
      </w:r>
      <w:r w:rsidR="00F36A40">
        <w:rPr>
          <w:lang w:eastAsia="zh-CN"/>
        </w:rPr>
        <w:t xml:space="preserve">additionally </w:t>
      </w:r>
      <w:r w:rsidR="00BD17F5">
        <w:rPr>
          <w:lang w:eastAsia="zh-CN"/>
        </w:rPr>
        <w:t>introduce CSI-RS for CSI</w:t>
      </w:r>
      <w:r w:rsidR="00F36A40">
        <w:rPr>
          <w:lang w:eastAsia="zh-CN"/>
        </w:rPr>
        <w:t xml:space="preserve">. </w:t>
      </w:r>
    </w:p>
    <w:p w14:paraId="0929FBD0" w14:textId="57F7C00C" w:rsidR="00D80DEA" w:rsidRDefault="00D80DEA" w:rsidP="0093195A">
      <w:pPr>
        <w:rPr>
          <w:b/>
          <w:i/>
          <w:lang w:eastAsia="zh-CN"/>
        </w:rPr>
      </w:pPr>
      <w:r w:rsidRPr="00381B02">
        <w:rPr>
          <w:b/>
          <w:i/>
          <w:lang w:eastAsia="zh-CN"/>
        </w:rPr>
        <w:t>P</w:t>
      </w:r>
      <w:r w:rsidRPr="00381B02">
        <w:rPr>
          <w:rFonts w:hint="eastAsia"/>
          <w:b/>
          <w:i/>
          <w:lang w:eastAsia="zh-CN"/>
        </w:rPr>
        <w:t>roposal</w:t>
      </w:r>
      <w:r w:rsidR="00FD195D">
        <w:rPr>
          <w:b/>
          <w:i/>
          <w:lang w:eastAsia="zh-CN"/>
        </w:rPr>
        <w:t xml:space="preserve"> 7</w:t>
      </w:r>
      <w:r w:rsidRPr="00381B02">
        <w:rPr>
          <w:b/>
          <w:i/>
          <w:lang w:eastAsia="zh-CN"/>
        </w:rPr>
        <w:t>:</w:t>
      </w:r>
      <w:r>
        <w:rPr>
          <w:b/>
          <w:i/>
          <w:lang w:eastAsia="zh-CN"/>
        </w:rPr>
        <w:t xml:space="preserve"> On unified TCI framework, </w:t>
      </w:r>
      <w:r w:rsidR="00697377">
        <w:rPr>
          <w:b/>
          <w:i/>
          <w:lang w:eastAsia="zh-CN"/>
        </w:rPr>
        <w:t xml:space="preserve">do not </w:t>
      </w:r>
      <w:r w:rsidR="00697377">
        <w:rPr>
          <w:rFonts w:hint="eastAsia"/>
          <w:b/>
          <w:i/>
          <w:lang w:eastAsia="zh-CN"/>
        </w:rPr>
        <w:t>supp</w:t>
      </w:r>
      <w:r w:rsidR="00697377">
        <w:rPr>
          <w:b/>
          <w:i/>
          <w:lang w:eastAsia="zh-CN"/>
        </w:rPr>
        <w:t>o</w:t>
      </w:r>
      <w:r w:rsidR="00697377">
        <w:rPr>
          <w:rFonts w:hint="eastAsia"/>
          <w:b/>
          <w:i/>
          <w:lang w:eastAsia="zh-CN"/>
        </w:rPr>
        <w:t>rt</w:t>
      </w:r>
      <w:r w:rsidR="00697377">
        <w:rPr>
          <w:b/>
          <w:i/>
          <w:lang w:eastAsia="zh-CN"/>
        </w:rPr>
        <w:t xml:space="preserve"> CSI-RS for CSI being source RS type for DL QCL</w:t>
      </w:r>
      <w:r>
        <w:rPr>
          <w:b/>
          <w:i/>
          <w:lang w:eastAsia="zh-CN"/>
        </w:rPr>
        <w:t>.</w:t>
      </w:r>
      <w:bookmarkStart w:id="1" w:name="_GoBack"/>
      <w:bookmarkEnd w:id="1"/>
    </w:p>
    <w:p w14:paraId="20729DA7" w14:textId="0EFDDD52" w:rsidR="008A4CE0" w:rsidRDefault="0044047D" w:rsidP="0093195A">
      <w:pPr>
        <w:rPr>
          <w:lang w:eastAsia="zh-CN"/>
        </w:rPr>
      </w:pPr>
      <w:r>
        <w:rPr>
          <w:lang w:eastAsia="zh-CN"/>
        </w:rPr>
        <w:t>Regarding how to switch between joint</w:t>
      </w:r>
      <w:r w:rsidRPr="0044047D">
        <w:t xml:space="preserve"> </w:t>
      </w:r>
      <w:r w:rsidRPr="00160149">
        <w:t>DL/UL</w:t>
      </w:r>
      <w:r>
        <w:rPr>
          <w:lang w:eastAsia="zh-CN"/>
        </w:rPr>
        <w:t xml:space="preserve"> TCI indication and separate TCI </w:t>
      </w:r>
      <w:r w:rsidRPr="00160149">
        <w:t>DL/UL</w:t>
      </w:r>
      <w:r>
        <w:rPr>
          <w:lang w:eastAsia="zh-CN"/>
        </w:rPr>
        <w:t xml:space="preserve"> indication, RAN1 has </w:t>
      </w:r>
      <w:r w:rsidR="008A4CE0">
        <w:rPr>
          <w:lang w:eastAsia="zh-CN"/>
        </w:rPr>
        <w:t>discussed</w:t>
      </w:r>
      <w:r w:rsidR="003D257E">
        <w:rPr>
          <w:lang w:eastAsia="zh-CN"/>
        </w:rPr>
        <w:t xml:space="preserve"> several rounds</w:t>
      </w:r>
      <w:r w:rsidR="008A4CE0">
        <w:rPr>
          <w:lang w:eastAsia="zh-CN"/>
        </w:rPr>
        <w:t xml:space="preserve"> in the last meeting, but no agreement has been made</w:t>
      </w:r>
      <w:r>
        <w:rPr>
          <w:lang w:eastAsia="zh-CN"/>
        </w:rPr>
        <w:t>.</w:t>
      </w:r>
      <w:r w:rsidR="008A4CE0">
        <w:rPr>
          <w:lang w:eastAsia="zh-CN"/>
        </w:rPr>
        <w:t xml:space="preserve"> </w:t>
      </w:r>
      <w:r>
        <w:rPr>
          <w:lang w:eastAsia="zh-CN"/>
        </w:rPr>
        <w:t xml:space="preserve">In our understanding, </w:t>
      </w:r>
      <w:r w:rsidR="005363A0">
        <w:rPr>
          <w:lang w:eastAsia="zh-CN"/>
        </w:rPr>
        <w:t>if beam correspondence holds,</w:t>
      </w:r>
      <w:r>
        <w:rPr>
          <w:lang w:eastAsia="zh-CN"/>
        </w:rPr>
        <w:t xml:space="preserve"> joint TCI </w:t>
      </w:r>
      <w:r w:rsidRPr="00160149">
        <w:t>DL/UL</w:t>
      </w:r>
      <w:r>
        <w:rPr>
          <w:lang w:eastAsia="zh-CN"/>
        </w:rPr>
        <w:t xml:space="preserve"> indication works </w:t>
      </w:r>
      <w:r w:rsidR="005363A0">
        <w:rPr>
          <w:lang w:eastAsia="zh-CN"/>
        </w:rPr>
        <w:t>well</w:t>
      </w:r>
      <w:r>
        <w:rPr>
          <w:lang w:eastAsia="zh-CN"/>
        </w:rPr>
        <w:t xml:space="preserve">, and when MPE issue </w:t>
      </w:r>
      <w:r w:rsidR="00E958F3">
        <w:rPr>
          <w:lang w:eastAsia="zh-CN"/>
        </w:rPr>
        <w:t>occurs</w:t>
      </w:r>
      <w:r>
        <w:rPr>
          <w:lang w:eastAsia="zh-CN"/>
        </w:rPr>
        <w:t>, gNB should be able to switch</w:t>
      </w:r>
      <w:r w:rsidR="005363A0" w:rsidRPr="005363A0">
        <w:rPr>
          <w:lang w:eastAsia="zh-CN"/>
        </w:rPr>
        <w:t xml:space="preserve"> </w:t>
      </w:r>
      <w:r w:rsidR="005363A0">
        <w:rPr>
          <w:lang w:eastAsia="zh-CN"/>
        </w:rPr>
        <w:t xml:space="preserve">to separate TCI </w:t>
      </w:r>
      <w:r w:rsidR="005363A0" w:rsidRPr="00160149">
        <w:t>DL/UL</w:t>
      </w:r>
      <w:r w:rsidR="005363A0">
        <w:rPr>
          <w:lang w:eastAsia="zh-CN"/>
        </w:rPr>
        <w:t xml:space="preserve"> indication. </w:t>
      </w:r>
      <w:r w:rsidR="00675515">
        <w:rPr>
          <w:lang w:eastAsia="zh-CN"/>
        </w:rPr>
        <w:t>Comparing with MAC CE based solution, DCI based solution requires that different codepoints of TCI field should be mapped with either joint TCI state</w:t>
      </w:r>
      <w:r w:rsidR="003D257E">
        <w:rPr>
          <w:lang w:eastAsia="zh-CN"/>
        </w:rPr>
        <w:t xml:space="preserve"> or </w:t>
      </w:r>
      <w:r w:rsidR="00675515">
        <w:rPr>
          <w:lang w:eastAsia="zh-CN"/>
        </w:rPr>
        <w:t>DL</w:t>
      </w:r>
      <w:r w:rsidR="003D257E">
        <w:rPr>
          <w:lang w:eastAsia="zh-CN"/>
        </w:rPr>
        <w:t>/UL</w:t>
      </w:r>
      <w:r w:rsidR="00675515">
        <w:rPr>
          <w:lang w:eastAsia="zh-CN"/>
        </w:rPr>
        <w:t xml:space="preserve"> TCI state</w:t>
      </w:r>
      <w:r w:rsidR="00B375C3">
        <w:rPr>
          <w:lang w:eastAsia="zh-CN"/>
        </w:rPr>
        <w:t xml:space="preserve">. Therefore, for </w:t>
      </w:r>
      <w:r w:rsidR="003D257E">
        <w:rPr>
          <w:lang w:eastAsia="zh-CN"/>
        </w:rPr>
        <w:t xml:space="preserve">a </w:t>
      </w:r>
      <w:r w:rsidR="00B375C3">
        <w:rPr>
          <w:lang w:eastAsia="zh-CN"/>
        </w:rPr>
        <w:t xml:space="preserve">UE working in either joint TCI or separate TCI, the </w:t>
      </w:r>
      <w:r w:rsidR="003D257E">
        <w:rPr>
          <w:lang w:eastAsia="zh-CN"/>
        </w:rPr>
        <w:t xml:space="preserve">number of </w:t>
      </w:r>
      <w:r w:rsidR="00B375C3">
        <w:rPr>
          <w:lang w:eastAsia="zh-CN"/>
        </w:rPr>
        <w:t xml:space="preserve">available codepoints of TCI field will be reduced. On the other hand, for MAC CE based solution, when UE is required to switch to a different mode, MAC CE can be used to remap the codepoints of TCI field with new TCI states. </w:t>
      </w:r>
    </w:p>
    <w:p w14:paraId="4F3FFA5A" w14:textId="521355E4" w:rsidR="00987564" w:rsidRPr="00732FFB" w:rsidRDefault="00384291" w:rsidP="0093195A">
      <w:pPr>
        <w:rPr>
          <w:b/>
          <w:i/>
          <w:lang w:eastAsia="zh-CN"/>
        </w:rPr>
      </w:pPr>
      <w:r w:rsidRPr="00732FFB">
        <w:rPr>
          <w:b/>
          <w:i/>
          <w:lang w:eastAsia="zh-CN"/>
        </w:rPr>
        <w:t>P</w:t>
      </w:r>
      <w:r w:rsidRPr="00732FFB">
        <w:rPr>
          <w:rFonts w:hint="eastAsia"/>
          <w:b/>
          <w:i/>
          <w:lang w:eastAsia="zh-CN"/>
        </w:rPr>
        <w:t>roposal</w:t>
      </w:r>
      <w:r w:rsidR="00AE4A9E">
        <w:rPr>
          <w:b/>
          <w:i/>
          <w:lang w:eastAsia="zh-CN"/>
        </w:rPr>
        <w:t xml:space="preserve"> 8</w:t>
      </w:r>
      <w:r w:rsidRPr="00732FFB">
        <w:rPr>
          <w:b/>
          <w:i/>
          <w:lang w:eastAsia="zh-CN"/>
        </w:rPr>
        <w:t xml:space="preserve">: </w:t>
      </w:r>
      <w:r w:rsidR="00453AB7">
        <w:rPr>
          <w:b/>
          <w:i/>
          <w:lang w:eastAsia="zh-CN"/>
        </w:rPr>
        <w:t>Support MAC CE based switching</w:t>
      </w:r>
      <w:r w:rsidR="00453AB7" w:rsidRPr="00453AB7">
        <w:rPr>
          <w:b/>
          <w:i/>
          <w:lang w:eastAsia="zh-CN"/>
        </w:rPr>
        <w:t xml:space="preserve"> </w:t>
      </w:r>
      <w:r w:rsidR="00453AB7" w:rsidRPr="00762A9B">
        <w:rPr>
          <w:b/>
          <w:i/>
          <w:lang w:eastAsia="zh-CN"/>
        </w:rPr>
        <w:t>between joint and separate DL/UL TCI</w:t>
      </w:r>
      <w:r w:rsidR="00453AB7">
        <w:rPr>
          <w:b/>
          <w:i/>
          <w:lang w:eastAsia="zh-CN"/>
        </w:rPr>
        <w:t>.</w:t>
      </w:r>
    </w:p>
    <w:p w14:paraId="00E749C1" w14:textId="4362C5D2" w:rsidR="00732FFB" w:rsidRDefault="00732FFB" w:rsidP="00732FFB">
      <w:r>
        <w:rPr>
          <w:lang w:eastAsia="zh-CN"/>
        </w:rPr>
        <w:t xml:space="preserve">There’s one FFS on </w:t>
      </w:r>
      <w:r>
        <w:t xml:space="preserve">whether </w:t>
      </w:r>
      <w:r w:rsidR="00D966B7">
        <w:t>joint TCI</w:t>
      </w:r>
      <w:r>
        <w:t xml:space="preserve"> can also apply to CSI-RS resource for CSI, CSI-RS resource for BM, and CSI-RS resource for tracking. Specifically, for CSI-RS resource for BM, the higher layer parameter </w:t>
      </w:r>
      <w:r w:rsidRPr="005874AB">
        <w:rPr>
          <w:i/>
        </w:rPr>
        <w:t>repetition</w:t>
      </w:r>
      <w:r>
        <w:t xml:space="preserve"> should be configured. If repetition is ‘OFF’, UE will use the same Rx beam to receive all CSI-RS resources within the set. If repetition is ‘ON’, UE will use different Rx beams to receive the CSI-RS resources within the set. If common beam is applied to all CSI-RS resources within a set, DL Tx/Rx beam refinement based on the common beam is possible. However, the benefit is not clear since the common beam is one of the configured beams to be measured. </w:t>
      </w:r>
    </w:p>
    <w:p w14:paraId="39B1A270" w14:textId="37D0176E" w:rsidR="00732FFB" w:rsidRDefault="00732FFB" w:rsidP="00732FFB">
      <w:r w:rsidRPr="00381B02">
        <w:rPr>
          <w:b/>
          <w:i/>
          <w:lang w:eastAsia="zh-CN"/>
        </w:rPr>
        <w:t>Proposal</w:t>
      </w:r>
      <w:r>
        <w:rPr>
          <w:b/>
          <w:i/>
          <w:lang w:eastAsia="zh-CN"/>
        </w:rPr>
        <w:t xml:space="preserve"> </w:t>
      </w:r>
      <w:r w:rsidR="00AE4A9E">
        <w:rPr>
          <w:b/>
          <w:i/>
          <w:lang w:eastAsia="zh-CN"/>
        </w:rPr>
        <w:t>9</w:t>
      </w:r>
      <w:r w:rsidRPr="00381B02">
        <w:rPr>
          <w:b/>
          <w:i/>
          <w:lang w:eastAsia="zh-CN"/>
        </w:rPr>
        <w:t xml:space="preserve">: </w:t>
      </w:r>
      <w:r w:rsidR="00D966B7">
        <w:rPr>
          <w:b/>
          <w:i/>
          <w:lang w:eastAsia="zh-CN"/>
        </w:rPr>
        <w:t>Joint</w:t>
      </w:r>
      <w:r w:rsidRPr="00381B02">
        <w:rPr>
          <w:rFonts w:hint="eastAsia"/>
          <w:b/>
          <w:i/>
          <w:lang w:eastAsia="zh-CN"/>
        </w:rPr>
        <w:t xml:space="preserve"> </w:t>
      </w:r>
      <w:r w:rsidRPr="00381B02">
        <w:rPr>
          <w:b/>
          <w:i/>
          <w:lang w:eastAsia="zh-CN"/>
        </w:rPr>
        <w:t>TCI can</w:t>
      </w:r>
      <w:r>
        <w:rPr>
          <w:rFonts w:hint="eastAsia"/>
          <w:b/>
          <w:i/>
          <w:lang w:eastAsia="zh-CN"/>
        </w:rPr>
        <w:t>not</w:t>
      </w:r>
      <w:r w:rsidRPr="00381B02">
        <w:rPr>
          <w:b/>
          <w:i/>
          <w:lang w:eastAsia="zh-CN"/>
        </w:rPr>
        <w:t xml:space="preserve"> be used for CSI-RS resource for </w:t>
      </w:r>
      <w:r>
        <w:rPr>
          <w:b/>
          <w:i/>
          <w:lang w:eastAsia="zh-CN"/>
        </w:rPr>
        <w:t>BM</w:t>
      </w:r>
      <w:r w:rsidRPr="00381B02">
        <w:rPr>
          <w:b/>
          <w:i/>
          <w:lang w:eastAsia="zh-CN"/>
        </w:rPr>
        <w:t>.</w:t>
      </w:r>
    </w:p>
    <w:p w14:paraId="44053466" w14:textId="3C36AB3B" w:rsidR="00732FFB" w:rsidRPr="00294AEE" w:rsidRDefault="00732FFB" w:rsidP="00732FFB">
      <w:pPr>
        <w:rPr>
          <w:lang w:eastAsia="zh-CN"/>
        </w:rPr>
      </w:pPr>
      <w:r w:rsidRPr="004B49B7">
        <w:t>For CSI-RS resource for CSI</w:t>
      </w:r>
      <w:r>
        <w:t xml:space="preserve">, UE will measure the CSI corresponding to a configured beam. If gNB indicates that one common beam is configured for </w:t>
      </w:r>
      <w:r w:rsidRPr="004B49B7">
        <w:t xml:space="preserve">CSI-RS resource for CSI </w:t>
      </w:r>
      <w:r>
        <w:t>and updated by MAC CE or DCI, UE can switch to the new beam to measure CSI immediately</w:t>
      </w:r>
      <w:r w:rsidRPr="00200D4E">
        <w:t xml:space="preserve"> </w:t>
      </w:r>
      <w:r>
        <w:t xml:space="preserve">without RRC reconfiguration. In our views, since the maximum number of CSI report settings are limited, it’s beneficial to allow common beam being configured for </w:t>
      </w:r>
      <w:r w:rsidRPr="004857E7">
        <w:t>CSI-RS resource for CSI</w:t>
      </w:r>
      <w:r>
        <w:t xml:space="preserve">. </w:t>
      </w:r>
    </w:p>
    <w:p w14:paraId="16B80B3E" w14:textId="6C279622" w:rsidR="00732FFB" w:rsidRDefault="00732FFB" w:rsidP="00732FFB">
      <w:pPr>
        <w:rPr>
          <w:b/>
          <w:i/>
          <w:lang w:eastAsia="zh-CN"/>
        </w:rPr>
      </w:pPr>
      <w:r w:rsidRPr="00381B02">
        <w:rPr>
          <w:b/>
          <w:i/>
          <w:lang w:eastAsia="zh-CN"/>
        </w:rPr>
        <w:t>Proposal</w:t>
      </w:r>
      <w:r>
        <w:rPr>
          <w:b/>
          <w:i/>
          <w:lang w:eastAsia="zh-CN"/>
        </w:rPr>
        <w:t xml:space="preserve"> </w:t>
      </w:r>
      <w:r w:rsidR="00FD195D">
        <w:rPr>
          <w:b/>
          <w:i/>
          <w:lang w:eastAsia="zh-CN"/>
        </w:rPr>
        <w:t>1</w:t>
      </w:r>
      <w:r w:rsidR="00AE4A9E">
        <w:rPr>
          <w:b/>
          <w:i/>
          <w:lang w:eastAsia="zh-CN"/>
        </w:rPr>
        <w:t>0</w:t>
      </w:r>
      <w:r w:rsidRPr="00381B02">
        <w:rPr>
          <w:b/>
          <w:i/>
          <w:lang w:eastAsia="zh-CN"/>
        </w:rPr>
        <w:t xml:space="preserve">: </w:t>
      </w:r>
      <w:r w:rsidR="00D966B7">
        <w:rPr>
          <w:b/>
          <w:i/>
          <w:lang w:eastAsia="zh-CN"/>
        </w:rPr>
        <w:t>Joint</w:t>
      </w:r>
      <w:r w:rsidRPr="00381B02">
        <w:rPr>
          <w:rFonts w:hint="eastAsia"/>
          <w:b/>
          <w:i/>
          <w:lang w:eastAsia="zh-CN"/>
        </w:rPr>
        <w:t xml:space="preserve"> </w:t>
      </w:r>
      <w:r w:rsidRPr="00381B02">
        <w:rPr>
          <w:b/>
          <w:i/>
          <w:lang w:eastAsia="zh-CN"/>
        </w:rPr>
        <w:t>TCI can be used for CSI-RS resource for CSI.</w:t>
      </w:r>
    </w:p>
    <w:p w14:paraId="603F180F" w14:textId="644AEC35" w:rsidR="00B375C3" w:rsidRDefault="00B375C3" w:rsidP="00732FFB">
      <w:r w:rsidRPr="00B375C3">
        <w:rPr>
          <w:lang w:eastAsia="zh-CN"/>
        </w:rPr>
        <w:t xml:space="preserve">However, for </w:t>
      </w:r>
      <w:r w:rsidRPr="00B375C3">
        <w:t>CSI-RS resource for tracking</w:t>
      </w:r>
      <w:r>
        <w:t xml:space="preserve">, fast beam changing by DCI will define new UE tracking behavior and impact the tracking performance. Therefore, we prefer not </w:t>
      </w:r>
      <w:r w:rsidR="003D257E">
        <w:t xml:space="preserve">to </w:t>
      </w:r>
      <w:r>
        <w:t>support it.</w:t>
      </w:r>
    </w:p>
    <w:p w14:paraId="54BA8A8F" w14:textId="2D208DE4" w:rsidR="00B375C3" w:rsidRDefault="00B375C3" w:rsidP="00B375C3">
      <w:pPr>
        <w:rPr>
          <w:b/>
          <w:i/>
          <w:lang w:eastAsia="zh-CN"/>
        </w:rPr>
      </w:pPr>
      <w:r w:rsidRPr="00381B02">
        <w:rPr>
          <w:b/>
          <w:i/>
          <w:lang w:eastAsia="zh-CN"/>
        </w:rPr>
        <w:t>Proposal</w:t>
      </w:r>
      <w:r>
        <w:rPr>
          <w:b/>
          <w:i/>
          <w:lang w:eastAsia="zh-CN"/>
        </w:rPr>
        <w:t xml:space="preserve"> 1</w:t>
      </w:r>
      <w:r w:rsidR="00AE4A9E">
        <w:rPr>
          <w:b/>
          <w:i/>
          <w:lang w:eastAsia="zh-CN"/>
        </w:rPr>
        <w:t>1</w:t>
      </w:r>
      <w:r w:rsidRPr="00381B02">
        <w:rPr>
          <w:b/>
          <w:i/>
          <w:lang w:eastAsia="zh-CN"/>
        </w:rPr>
        <w:t xml:space="preserve">: </w:t>
      </w:r>
      <w:r>
        <w:rPr>
          <w:b/>
          <w:i/>
          <w:lang w:eastAsia="zh-CN"/>
        </w:rPr>
        <w:t>Joint</w:t>
      </w:r>
      <w:r w:rsidRPr="00381B02">
        <w:rPr>
          <w:rFonts w:hint="eastAsia"/>
          <w:b/>
          <w:i/>
          <w:lang w:eastAsia="zh-CN"/>
        </w:rPr>
        <w:t xml:space="preserve"> </w:t>
      </w:r>
      <w:r w:rsidRPr="00381B02">
        <w:rPr>
          <w:b/>
          <w:i/>
          <w:lang w:eastAsia="zh-CN"/>
        </w:rPr>
        <w:t>TCI can</w:t>
      </w:r>
      <w:r>
        <w:rPr>
          <w:b/>
          <w:i/>
          <w:lang w:eastAsia="zh-CN"/>
        </w:rPr>
        <w:t>not</w:t>
      </w:r>
      <w:r w:rsidRPr="00381B02">
        <w:rPr>
          <w:b/>
          <w:i/>
          <w:lang w:eastAsia="zh-CN"/>
        </w:rPr>
        <w:t xml:space="preserve"> be used for CSI-RS resource for </w:t>
      </w:r>
      <w:r>
        <w:rPr>
          <w:b/>
          <w:i/>
          <w:lang w:eastAsia="zh-CN"/>
        </w:rPr>
        <w:t>tracking</w:t>
      </w:r>
      <w:r w:rsidRPr="00381B02">
        <w:rPr>
          <w:b/>
          <w:i/>
          <w:lang w:eastAsia="zh-CN"/>
        </w:rPr>
        <w:t>.</w:t>
      </w:r>
    </w:p>
    <w:p w14:paraId="1E3A1CC1" w14:textId="2515067D" w:rsidR="00CB5B94" w:rsidRDefault="001C15AD" w:rsidP="0093195A">
      <w:pPr>
        <w:rPr>
          <w:lang w:eastAsia="zh-CN"/>
        </w:rPr>
      </w:pPr>
      <w:r>
        <w:rPr>
          <w:lang w:eastAsia="zh-CN"/>
        </w:rPr>
        <w:t xml:space="preserve">There’s another issue on UL PC parameters configuration/determination for unified TCI framework. </w:t>
      </w:r>
      <w:r w:rsidR="00685473">
        <w:rPr>
          <w:lang w:eastAsia="zh-CN"/>
        </w:rPr>
        <w:t>The following agreements have been achieved.</w:t>
      </w:r>
    </w:p>
    <w:tbl>
      <w:tblPr>
        <w:tblStyle w:val="ad"/>
        <w:tblW w:w="0" w:type="auto"/>
        <w:tblLook w:val="04A0" w:firstRow="1" w:lastRow="0" w:firstColumn="1" w:lastColumn="0" w:noHBand="0" w:noVBand="1"/>
      </w:tblPr>
      <w:tblGrid>
        <w:gridCol w:w="9307"/>
      </w:tblGrid>
      <w:tr w:rsidR="00CB5B94" w14:paraId="3ECCD95C" w14:textId="77777777" w:rsidTr="00987564">
        <w:tc>
          <w:tcPr>
            <w:tcW w:w="9307" w:type="dxa"/>
          </w:tcPr>
          <w:p w14:paraId="40735DEE" w14:textId="77777777" w:rsidR="00CB5B94" w:rsidRPr="00541685" w:rsidRDefault="00CB5B94" w:rsidP="00CB5B94">
            <w:pPr>
              <w:rPr>
                <w:rFonts w:cs="Times"/>
                <w:lang w:eastAsia="ko-KR"/>
              </w:rPr>
            </w:pPr>
            <w:r w:rsidRPr="00541685">
              <w:rPr>
                <w:rFonts w:cs="Times"/>
                <w:szCs w:val="20"/>
                <w:highlight w:val="green"/>
              </w:rPr>
              <w:t>Agreement</w:t>
            </w:r>
          </w:p>
          <w:p w14:paraId="654C4F18" w14:textId="77777777" w:rsidR="00453AB7" w:rsidRDefault="00453AB7" w:rsidP="00453AB7">
            <w:r>
              <w:t>On the setting of UL PC parameters except for PL-RS (P0, alpha, closed loop index) for Rel.17 unified TCI framework, for each of PUSCH, PUCCH, and SRS,</w:t>
            </w:r>
            <w:r>
              <w:rPr>
                <w:color w:val="1F497D"/>
              </w:rPr>
              <w:t xml:space="preserve"> </w:t>
            </w:r>
            <w:r>
              <w:t>in RAN1#105-e, further discuss to down-select or combine from the following alternatives:</w:t>
            </w:r>
          </w:p>
          <w:p w14:paraId="3B833F42" w14:textId="77777777" w:rsidR="00453AB7" w:rsidRDefault="00453AB7" w:rsidP="00453AB7">
            <w:pPr>
              <w:numPr>
                <w:ilvl w:val="0"/>
                <w:numId w:val="40"/>
              </w:numPr>
              <w:autoSpaceDE/>
              <w:autoSpaceDN/>
              <w:adjustRightInd/>
              <w:spacing w:before="0" w:after="0"/>
              <w:jc w:val="left"/>
              <w:rPr>
                <w:rFonts w:eastAsia="Times New Roman"/>
              </w:rPr>
            </w:pPr>
            <w:r>
              <w:rPr>
                <w:rFonts w:eastAsia="Times New Roman"/>
              </w:rPr>
              <w:t>AltA. The setting of (P0, alpha, closed loop index) is also associated with UL or (if applicable) joint TCI state</w:t>
            </w:r>
          </w:p>
          <w:p w14:paraId="351EA443" w14:textId="77777777" w:rsidR="00453AB7" w:rsidRDefault="00453AB7" w:rsidP="00453AB7">
            <w:pPr>
              <w:numPr>
                <w:ilvl w:val="0"/>
                <w:numId w:val="40"/>
              </w:numPr>
              <w:autoSpaceDE/>
              <w:autoSpaceDN/>
              <w:adjustRightInd/>
              <w:spacing w:before="0" w:after="0"/>
              <w:jc w:val="left"/>
              <w:rPr>
                <w:rFonts w:eastAsia="Times New Roman"/>
              </w:rPr>
            </w:pPr>
            <w:r>
              <w:rPr>
                <w:rFonts w:eastAsia="Times New Roman"/>
              </w:rPr>
              <w:t>AltB. The setting of (P0, alpha, closed loop index) is also included with UL or (if applicable) joint TCI state</w:t>
            </w:r>
          </w:p>
          <w:p w14:paraId="73907DA5" w14:textId="77777777" w:rsidR="00453AB7" w:rsidRDefault="00453AB7" w:rsidP="00453AB7">
            <w:pPr>
              <w:numPr>
                <w:ilvl w:val="0"/>
                <w:numId w:val="40"/>
              </w:numPr>
              <w:autoSpaceDE/>
              <w:autoSpaceDN/>
              <w:adjustRightInd/>
              <w:spacing w:before="0" w:after="0"/>
              <w:jc w:val="left"/>
              <w:rPr>
                <w:rFonts w:eastAsia="Times New Roman"/>
              </w:rPr>
            </w:pPr>
            <w:r>
              <w:rPr>
                <w:rFonts w:eastAsia="Times New Roman"/>
              </w:rPr>
              <w:t>AltC. The setting of (P0, alpha, closed loop index) is neither associated with nor included in UL or (if applicable) joint TCI state</w:t>
            </w:r>
          </w:p>
          <w:p w14:paraId="093124F2" w14:textId="77777777" w:rsidR="00453AB7" w:rsidRPr="008A45C8" w:rsidRDefault="00453AB7" w:rsidP="00453AB7">
            <w:pPr>
              <w:rPr>
                <w:rFonts w:eastAsia="Malgun Gothic"/>
              </w:rPr>
            </w:pPr>
            <w:r>
              <w:t>Note: It has been agreed that the setting of (P0, alpha, closed loop index) is associated with UL channel or UL RS (therefore the setting is channel- and signal-specific).</w:t>
            </w:r>
          </w:p>
          <w:p w14:paraId="2F3ACDE5" w14:textId="77777777" w:rsidR="00453AB7" w:rsidRPr="00453AB7" w:rsidRDefault="00453AB7" w:rsidP="00453AB7">
            <w:pPr>
              <w:rPr>
                <w:bCs/>
                <w:highlight w:val="green"/>
                <w:lang w:eastAsia="x-none"/>
              </w:rPr>
            </w:pPr>
            <w:r w:rsidRPr="00453AB7">
              <w:rPr>
                <w:bCs/>
                <w:highlight w:val="green"/>
                <w:lang w:eastAsia="x-none"/>
              </w:rPr>
              <w:lastRenderedPageBreak/>
              <w:t>Agreement</w:t>
            </w:r>
          </w:p>
          <w:p w14:paraId="7DF9A4A0" w14:textId="77777777" w:rsidR="00453AB7" w:rsidRPr="00380610" w:rsidRDefault="00453AB7" w:rsidP="00453AB7">
            <w:pPr>
              <w:rPr>
                <w:rFonts w:eastAsia="等线"/>
              </w:rPr>
            </w:pPr>
            <w:r w:rsidRPr="00380610">
              <w:rPr>
                <w:rFonts w:eastAsia="Times New Roman"/>
              </w:rPr>
              <w:t xml:space="preserve">On Rel.17 unified TCI framework, in RAN1#105-e, further discuss to down select or combine from the following </w:t>
            </w:r>
            <w:r>
              <w:rPr>
                <w:rFonts w:eastAsia="Times New Roman"/>
              </w:rPr>
              <w:t>three</w:t>
            </w:r>
            <w:r w:rsidRPr="00380610">
              <w:rPr>
                <w:rFonts w:eastAsia="Times New Roman"/>
              </w:rPr>
              <w:t xml:space="preserve"> alternatives for PL-RS (note: the text below is based on the agreed description in RAN1#104-e):</w:t>
            </w:r>
          </w:p>
          <w:p w14:paraId="6D2D978B" w14:textId="77777777" w:rsidR="00453AB7" w:rsidRPr="00237F4C" w:rsidRDefault="00453AB7" w:rsidP="00453AB7">
            <w:pPr>
              <w:pStyle w:val="af2"/>
              <w:numPr>
                <w:ilvl w:val="0"/>
                <w:numId w:val="41"/>
              </w:numPr>
              <w:adjustRightInd/>
              <w:spacing w:before="0" w:after="0"/>
              <w:ind w:firstLineChars="0"/>
              <w:rPr>
                <w:rFonts w:eastAsia="Malgun Gothic"/>
              </w:rPr>
            </w:pPr>
            <w:r w:rsidRPr="00380610">
              <w:rPr>
                <w:rFonts w:eastAsia="等线"/>
              </w:rPr>
              <w:t>Alt</w:t>
            </w:r>
            <w:r>
              <w:rPr>
                <w:rFonts w:eastAsia="等线"/>
              </w:rPr>
              <w:t>A</w:t>
            </w:r>
            <w:r w:rsidRPr="00380610">
              <w:rPr>
                <w:rFonts w:eastAsia="等线"/>
              </w:rPr>
              <w:t>. PL-RS</w:t>
            </w:r>
            <w:r w:rsidRPr="00380610">
              <w:rPr>
                <w:rStyle w:val="apple-converted-space"/>
              </w:rPr>
              <w:t> </w:t>
            </w:r>
            <w:r>
              <w:rPr>
                <w:rFonts w:eastAsia="等线"/>
              </w:rPr>
              <w:t>can be</w:t>
            </w:r>
            <w:r w:rsidRPr="00380610">
              <w:rPr>
                <w:rStyle w:val="apple-converted-space"/>
              </w:rPr>
              <w:t> </w:t>
            </w:r>
            <w:r w:rsidRPr="00380610">
              <w:rPr>
                <w:rFonts w:eastAsia="等线"/>
              </w:rPr>
              <w:t xml:space="preserve">included in UL TCI state </w:t>
            </w:r>
            <w:r>
              <w:rPr>
                <w:rFonts w:eastAsia="等线"/>
              </w:rPr>
              <w:t>(or, if applicable,</w:t>
            </w:r>
            <w:r w:rsidRPr="00380610">
              <w:rPr>
                <w:rFonts w:eastAsia="等线"/>
              </w:rPr>
              <w:t xml:space="preserve"> joint TCI state</w:t>
            </w:r>
            <w:r>
              <w:rPr>
                <w:rFonts w:eastAsia="等线"/>
              </w:rPr>
              <w:t>)</w:t>
            </w:r>
            <w:r w:rsidRPr="00380610">
              <w:rPr>
                <w:rFonts w:eastAsia="等线"/>
              </w:rPr>
              <w:t>.</w:t>
            </w:r>
          </w:p>
          <w:p w14:paraId="091B8E6F" w14:textId="77777777" w:rsidR="00453AB7" w:rsidRPr="00237F4C" w:rsidRDefault="00453AB7" w:rsidP="00453AB7">
            <w:pPr>
              <w:pStyle w:val="af2"/>
              <w:numPr>
                <w:ilvl w:val="1"/>
                <w:numId w:val="41"/>
              </w:numPr>
              <w:adjustRightInd/>
              <w:spacing w:before="0" w:after="0"/>
              <w:ind w:firstLineChars="0"/>
              <w:rPr>
                <w:rFonts w:eastAsia="Malgun Gothic"/>
              </w:rPr>
            </w:pPr>
            <w:r w:rsidRPr="00A26919">
              <w:rPr>
                <w:rFonts w:eastAsia="Times New Roman"/>
              </w:rPr>
              <w:t>FFS: Whether it is always included or not. If not included, PL-RS is the periodic DL-RS used as a source RS for determining spatial TX filter or the PL RS used for the UL RS in UL or (if applicable) joint TCI state. </w:t>
            </w:r>
          </w:p>
          <w:p w14:paraId="0133F133" w14:textId="77777777" w:rsidR="00453AB7" w:rsidRPr="00237F4C" w:rsidRDefault="00453AB7" w:rsidP="00453AB7">
            <w:pPr>
              <w:pStyle w:val="af2"/>
              <w:numPr>
                <w:ilvl w:val="0"/>
                <w:numId w:val="41"/>
              </w:numPr>
              <w:adjustRightInd/>
              <w:spacing w:before="0" w:after="0"/>
              <w:ind w:firstLineChars="0"/>
              <w:rPr>
                <w:rFonts w:eastAsia="Malgun Gothic"/>
              </w:rPr>
            </w:pPr>
            <w:r w:rsidRPr="00380610">
              <w:t>Alt</w:t>
            </w:r>
            <w:r>
              <w:t>B</w:t>
            </w:r>
            <w:r w:rsidRPr="00380610">
              <w:t>. PL-RS</w:t>
            </w:r>
            <w:r w:rsidRPr="00380610">
              <w:rPr>
                <w:rStyle w:val="apple-converted-space"/>
              </w:rPr>
              <w:t> </w:t>
            </w:r>
            <w:r>
              <w:t>can be</w:t>
            </w:r>
            <w:r w:rsidRPr="00380610">
              <w:rPr>
                <w:rStyle w:val="apple-converted-space"/>
              </w:rPr>
              <w:t> </w:t>
            </w:r>
            <w:r w:rsidRPr="00380610">
              <w:t xml:space="preserve">associated with (but not included in) UL TCI state </w:t>
            </w:r>
            <w:r>
              <w:t>(or, if applicable,</w:t>
            </w:r>
            <w:r w:rsidRPr="00380610">
              <w:t xml:space="preserve"> joint TCI state</w:t>
            </w:r>
            <w:r>
              <w:t>)</w:t>
            </w:r>
          </w:p>
          <w:p w14:paraId="40B8DFD5" w14:textId="77777777" w:rsidR="00453AB7" w:rsidRPr="00237F4C" w:rsidRDefault="00453AB7" w:rsidP="00453AB7">
            <w:pPr>
              <w:pStyle w:val="af2"/>
              <w:numPr>
                <w:ilvl w:val="1"/>
                <w:numId w:val="41"/>
              </w:numPr>
              <w:adjustRightInd/>
              <w:spacing w:before="0" w:after="0"/>
              <w:ind w:firstLineChars="0"/>
              <w:rPr>
                <w:rFonts w:eastAsia="Malgun Gothic"/>
              </w:rPr>
            </w:pPr>
            <w:r w:rsidRPr="00380610">
              <w:t>FFS: Exact association mechanism</w:t>
            </w:r>
          </w:p>
          <w:p w14:paraId="0F6FD1F7" w14:textId="77777777" w:rsidR="00453AB7" w:rsidRPr="00237F4C" w:rsidRDefault="00453AB7" w:rsidP="00453AB7">
            <w:pPr>
              <w:pStyle w:val="af2"/>
              <w:numPr>
                <w:ilvl w:val="1"/>
                <w:numId w:val="41"/>
              </w:numPr>
              <w:adjustRightInd/>
              <w:spacing w:before="0" w:after="0"/>
              <w:ind w:firstLineChars="0"/>
              <w:rPr>
                <w:rFonts w:eastAsia="Malgun Gothic"/>
              </w:rPr>
            </w:pPr>
            <w:r w:rsidRPr="00370B6D">
              <w:rPr>
                <w:rFonts w:eastAsia="Times New Roman"/>
              </w:rPr>
              <w:t>FFS: Whether it is always associated or not. If not associated, PL-RS is the periodic DL-RS used as a source RS for determining spatial TX filter or the PL RS used for the UL RS in UL or (if applicable) joint TCI state</w:t>
            </w:r>
          </w:p>
          <w:p w14:paraId="4FD698AB" w14:textId="77777777" w:rsidR="00453AB7" w:rsidRPr="00237F4C" w:rsidRDefault="00453AB7" w:rsidP="00453AB7">
            <w:pPr>
              <w:pStyle w:val="af2"/>
              <w:numPr>
                <w:ilvl w:val="0"/>
                <w:numId w:val="41"/>
              </w:numPr>
              <w:adjustRightInd/>
              <w:spacing w:before="0" w:after="0"/>
              <w:ind w:firstLineChars="0"/>
              <w:rPr>
                <w:rFonts w:eastAsia="Malgun Gothic"/>
              </w:rPr>
            </w:pPr>
            <w:r>
              <w:rPr>
                <w:rFonts w:eastAsia="Times New Roman"/>
              </w:rPr>
              <w:t>AltC</w:t>
            </w:r>
            <w:r w:rsidRPr="00370B6D">
              <w:rPr>
                <w:rFonts w:eastAsia="Times New Roman"/>
              </w:rPr>
              <w:t xml:space="preserve">. UE calculates path-loss based on periodic DL RS configured as the source RS </w:t>
            </w:r>
            <w:r w:rsidRPr="005F7203">
              <w:rPr>
                <w:rFonts w:hint="eastAsia"/>
              </w:rPr>
              <w:t>for determining spatial TX filter in UL or (if applicable) joint TCI state</w:t>
            </w:r>
            <w:r w:rsidRPr="00370B6D">
              <w:rPr>
                <w:rFonts w:eastAsia="Times New Roman"/>
              </w:rPr>
              <w:t xml:space="preserve"> </w:t>
            </w:r>
          </w:p>
          <w:p w14:paraId="76ABAAD7" w14:textId="77777777" w:rsidR="00453AB7" w:rsidRPr="00237F4C" w:rsidRDefault="00453AB7" w:rsidP="00453AB7">
            <w:pPr>
              <w:pStyle w:val="af2"/>
              <w:numPr>
                <w:ilvl w:val="1"/>
                <w:numId w:val="41"/>
              </w:numPr>
              <w:adjustRightInd/>
              <w:spacing w:before="0" w:after="0"/>
              <w:ind w:firstLineChars="0"/>
              <w:rPr>
                <w:rFonts w:eastAsia="Malgun Gothic"/>
              </w:rPr>
            </w:pPr>
            <w:r w:rsidRPr="00A26919">
              <w:rPr>
                <w:rFonts w:eastAsia="Times New Roman"/>
              </w:rPr>
              <w:t xml:space="preserve">FFS: </w:t>
            </w:r>
            <w:r w:rsidRPr="00237F4C">
              <w:rPr>
                <w:rStyle w:val="apple-converted-space"/>
                <w:rFonts w:eastAsia="Malgun Gothic"/>
              </w:rPr>
              <w:t xml:space="preserve">If a PL RS is not </w:t>
            </w:r>
            <w:r>
              <w:t xml:space="preserve">included in or associated with the UL </w:t>
            </w:r>
            <w:r w:rsidRPr="00237F4C">
              <w:rPr>
                <w:rStyle w:val="apple-converted-space"/>
                <w:rFonts w:eastAsia="Malgun Gothic"/>
              </w:rPr>
              <w:t>TCI state (or, if applicable, joint TCI state), whether the UE can estimate path-loss based on the PL-RS of an UL RS provided in an UL TCI state (or, if applicable, joint TCI state) as a source RS for determining the spatial TX filter.</w:t>
            </w:r>
          </w:p>
          <w:p w14:paraId="32C5E853" w14:textId="77777777" w:rsidR="00453AB7" w:rsidRPr="00825D4A" w:rsidRDefault="00453AB7" w:rsidP="00453AB7">
            <w:r>
              <w:t>In addition:</w:t>
            </w:r>
          </w:p>
          <w:p w14:paraId="6D6E997B" w14:textId="77777777" w:rsidR="00453AB7" w:rsidRPr="00370B6D" w:rsidRDefault="00453AB7" w:rsidP="00453AB7">
            <w:pPr>
              <w:pStyle w:val="af2"/>
              <w:numPr>
                <w:ilvl w:val="0"/>
                <w:numId w:val="41"/>
              </w:numPr>
              <w:adjustRightInd/>
              <w:spacing w:before="0" w:after="0"/>
              <w:ind w:firstLineChars="0"/>
            </w:pPr>
            <w:r>
              <w:t xml:space="preserve">FFS (to be decided in RAN1#105-e) whether a fallback scheme is needed and, if so, the details </w:t>
            </w:r>
          </w:p>
          <w:p w14:paraId="47030203" w14:textId="77777777" w:rsidR="00453AB7" w:rsidRPr="009828EB" w:rsidRDefault="00453AB7" w:rsidP="00453AB7">
            <w:pPr>
              <w:pStyle w:val="af2"/>
              <w:numPr>
                <w:ilvl w:val="0"/>
                <w:numId w:val="41"/>
              </w:numPr>
              <w:adjustRightInd/>
              <w:spacing w:before="0" w:after="0"/>
              <w:ind w:firstLineChars="0"/>
              <w:rPr>
                <w:rStyle w:val="apple-converted-space"/>
              </w:rPr>
            </w:pPr>
            <w:r w:rsidRPr="009828EB">
              <w:rPr>
                <w:rStyle w:val="apple-converted-space"/>
              </w:rPr>
              <w:t xml:space="preserve">FFS: </w:t>
            </w:r>
            <w:r w:rsidRPr="009828EB">
              <w:rPr>
                <w:rFonts w:hint="eastAsia"/>
              </w:rPr>
              <w:t>Support additional UE capability to report whether above PLRS determination mechanism is supported</w:t>
            </w:r>
          </w:p>
          <w:p w14:paraId="59711085" w14:textId="77777777" w:rsidR="00453AB7" w:rsidRPr="00C22660" w:rsidRDefault="00453AB7" w:rsidP="00453AB7">
            <w:pPr>
              <w:pStyle w:val="af2"/>
              <w:numPr>
                <w:ilvl w:val="0"/>
                <w:numId w:val="41"/>
              </w:numPr>
              <w:adjustRightInd/>
              <w:spacing w:before="0" w:after="0"/>
              <w:ind w:firstLineChars="0"/>
              <w:rPr>
                <w:rStyle w:val="apple-converted-space"/>
              </w:rPr>
            </w:pPr>
            <w:r w:rsidRPr="009672CF">
              <w:rPr>
                <w:rStyle w:val="apple-converted-space"/>
              </w:rPr>
              <w:t xml:space="preserve">Note: As agreed in RAN1#104-e, </w:t>
            </w:r>
            <w:r w:rsidRPr="009672CF">
              <w:t>the total number of maintained PL-</w:t>
            </w:r>
            <w:r w:rsidRPr="00C22660">
              <w:t>RSs per CC</w:t>
            </w:r>
            <w:r w:rsidRPr="00C22660">
              <w:rPr>
                <w:rStyle w:val="apple-converted-space"/>
              </w:rPr>
              <w:t> is no more than 4</w:t>
            </w:r>
          </w:p>
          <w:p w14:paraId="61939994" w14:textId="77777777" w:rsidR="00453AB7" w:rsidRPr="00175C1E" w:rsidRDefault="00453AB7" w:rsidP="00453AB7">
            <w:pPr>
              <w:pStyle w:val="af2"/>
              <w:numPr>
                <w:ilvl w:val="0"/>
                <w:numId w:val="41"/>
              </w:numPr>
              <w:adjustRightInd/>
              <w:spacing w:before="0" w:after="0"/>
              <w:ind w:firstLineChars="0"/>
            </w:pPr>
            <w:r w:rsidRPr="00C4211C">
              <w:t>FFS: investigate the condition(s) agreed in Rel-17 and</w:t>
            </w:r>
            <w:r w:rsidRPr="00175C1E">
              <w:t>, if needed, study whether a UE can simultaneously maintain more than four path-loss estimates based on UE capability</w:t>
            </w:r>
          </w:p>
          <w:p w14:paraId="4996F1F3" w14:textId="647E600F" w:rsidR="00453AB7" w:rsidRPr="00453AB7" w:rsidRDefault="00453AB7" w:rsidP="00453AB7">
            <w:pPr>
              <w:pStyle w:val="af2"/>
              <w:numPr>
                <w:ilvl w:val="0"/>
                <w:numId w:val="41"/>
              </w:numPr>
              <w:adjustRightInd/>
              <w:spacing w:before="0" w:after="0"/>
              <w:ind w:firstLineChars="0"/>
            </w:pPr>
            <w:r w:rsidRPr="00175C1E">
              <w:rPr>
                <w:rFonts w:eastAsia="Times New Roman"/>
              </w:rPr>
              <w:t>FFS: UE capability for maximum number of active PL-RS across CCs per band</w:t>
            </w:r>
          </w:p>
        </w:tc>
      </w:tr>
    </w:tbl>
    <w:p w14:paraId="2281AC6E" w14:textId="62E610E0" w:rsidR="00AA3D4D" w:rsidRDefault="00685473" w:rsidP="003E068B">
      <w:pPr>
        <w:rPr>
          <w:lang w:eastAsia="zh-CN"/>
        </w:rPr>
      </w:pPr>
      <w:r>
        <w:rPr>
          <w:lang w:eastAsia="zh-CN"/>
        </w:rPr>
        <w:lastRenderedPageBreak/>
        <w:t xml:space="preserve">Regarding to the </w:t>
      </w:r>
      <w:r w:rsidRPr="00160149">
        <w:t>setting of (P0, alpha, closed loop index)</w:t>
      </w:r>
      <w:r>
        <w:t xml:space="preserve">, all the alternatives can work. </w:t>
      </w:r>
      <w:r w:rsidR="003E068B">
        <w:t xml:space="preserve">Our basic idea is to restrict that TCI state is only used to indicate a Tx beam. </w:t>
      </w:r>
      <w:r w:rsidR="00FD195D">
        <w:t>Furthermore</w:t>
      </w:r>
      <w:r w:rsidR="003E068B">
        <w:t>,</w:t>
      </w:r>
      <w:r>
        <w:t xml:space="preserve"> we prefer </w:t>
      </w:r>
      <w:r w:rsidR="003E068B">
        <w:t xml:space="preserve">explicit configuration which is </w:t>
      </w:r>
      <w:r>
        <w:t xml:space="preserve">to </w:t>
      </w:r>
      <w:r w:rsidRPr="00160149">
        <w:t xml:space="preserve">associate </w:t>
      </w:r>
      <w:r w:rsidR="003E068B">
        <w:rPr>
          <w:rFonts w:hint="eastAsia"/>
          <w:lang w:eastAsia="zh-CN"/>
        </w:rPr>
        <w:t>the</w:t>
      </w:r>
      <w:r w:rsidR="003E068B">
        <w:t xml:space="preserve"> </w:t>
      </w:r>
      <w:r w:rsidR="003E068B">
        <w:rPr>
          <w:rFonts w:hint="eastAsia"/>
          <w:lang w:eastAsia="zh-CN"/>
        </w:rPr>
        <w:t>setting</w:t>
      </w:r>
      <w:r>
        <w:t xml:space="preserve"> with UL and</w:t>
      </w:r>
      <w:r w:rsidRPr="00160149">
        <w:t xml:space="preserve"> joint TCI state</w:t>
      </w:r>
      <w:r>
        <w:t xml:space="preserve">. </w:t>
      </w:r>
      <w:r w:rsidR="003E068B">
        <w:t>S</w:t>
      </w:r>
      <w:r w:rsidR="00AA3D4D">
        <w:rPr>
          <w:lang w:eastAsia="zh-CN"/>
        </w:rPr>
        <w:t xml:space="preserve">ince we already agree to </w:t>
      </w:r>
      <w:r w:rsidR="00AA3D4D">
        <w:t>associate it</w:t>
      </w:r>
      <w:r w:rsidR="00AA3D4D" w:rsidRPr="00160149">
        <w:t xml:space="preserve"> with </w:t>
      </w:r>
      <w:r w:rsidR="00AA3D4D">
        <w:t xml:space="preserve">each </w:t>
      </w:r>
      <w:r w:rsidR="00AA3D4D" w:rsidRPr="00160149">
        <w:t>UL channel or UL RS</w:t>
      </w:r>
      <w:r w:rsidR="00AA3D4D">
        <w:t>, if a new UL</w:t>
      </w:r>
      <w:r w:rsidR="00AA3D4D" w:rsidRPr="00AA3D4D">
        <w:t xml:space="preserve"> </w:t>
      </w:r>
      <w:r w:rsidR="00AA3D4D" w:rsidRPr="00160149">
        <w:t>channel or UL RS</w:t>
      </w:r>
      <w:r w:rsidR="00AA3D4D">
        <w:t xml:space="preserve"> is configured,</w:t>
      </w:r>
      <w:r w:rsidR="003E068B">
        <w:t xml:space="preserve"> additional association can be established, and TCI state reconfiguration is not needed. </w:t>
      </w:r>
    </w:p>
    <w:p w14:paraId="138F5557" w14:textId="7305817E" w:rsidR="00F90C07" w:rsidRDefault="00F90C07" w:rsidP="00F90C07">
      <w:pPr>
        <w:rPr>
          <w:b/>
          <w:i/>
          <w:lang w:eastAsia="zh-CN"/>
        </w:rPr>
      </w:pPr>
      <w:r w:rsidRPr="00381B02">
        <w:rPr>
          <w:b/>
          <w:i/>
          <w:lang w:eastAsia="zh-CN"/>
        </w:rPr>
        <w:t>P</w:t>
      </w:r>
      <w:r w:rsidRPr="00381B02">
        <w:rPr>
          <w:rFonts w:hint="eastAsia"/>
          <w:b/>
          <w:i/>
          <w:lang w:eastAsia="zh-CN"/>
        </w:rPr>
        <w:t>roposal</w:t>
      </w:r>
      <w:r>
        <w:rPr>
          <w:b/>
          <w:i/>
          <w:lang w:eastAsia="zh-CN"/>
        </w:rPr>
        <w:t xml:space="preserve"> </w:t>
      </w:r>
      <w:r w:rsidR="00AE4A9E">
        <w:rPr>
          <w:b/>
          <w:i/>
          <w:lang w:eastAsia="zh-CN"/>
        </w:rPr>
        <w:t>12</w:t>
      </w:r>
      <w:r w:rsidRPr="00381B02">
        <w:rPr>
          <w:rFonts w:hint="eastAsia"/>
          <w:b/>
          <w:i/>
          <w:lang w:eastAsia="zh-CN"/>
        </w:rPr>
        <w:t>:</w:t>
      </w:r>
      <w:r>
        <w:rPr>
          <w:b/>
          <w:i/>
          <w:lang w:eastAsia="zh-CN"/>
        </w:rPr>
        <w:t xml:space="preserve"> </w:t>
      </w:r>
      <w:r w:rsidR="00A97A15">
        <w:rPr>
          <w:b/>
          <w:i/>
          <w:lang w:eastAsia="zh-CN"/>
        </w:rPr>
        <w:t>On</w:t>
      </w:r>
      <w:r w:rsidR="00A97A15" w:rsidRPr="00A97A15">
        <w:rPr>
          <w:b/>
          <w:i/>
          <w:lang w:eastAsia="zh-CN"/>
        </w:rPr>
        <w:t xml:space="preserve"> </w:t>
      </w:r>
      <w:r w:rsidR="00A97A15">
        <w:rPr>
          <w:rFonts w:hint="eastAsia"/>
          <w:b/>
          <w:i/>
          <w:lang w:eastAsia="zh-CN"/>
        </w:rPr>
        <w:t>t</w:t>
      </w:r>
      <w:r w:rsidR="00A97A15" w:rsidRPr="00453AB7">
        <w:rPr>
          <w:b/>
          <w:i/>
          <w:lang w:eastAsia="zh-CN"/>
        </w:rPr>
        <w:t>he setting of (P0, alpha, closed loop index)</w:t>
      </w:r>
      <w:r w:rsidR="00A97A15">
        <w:rPr>
          <w:b/>
          <w:i/>
          <w:lang w:eastAsia="zh-CN"/>
        </w:rPr>
        <w:t>, s</w:t>
      </w:r>
      <w:r>
        <w:rPr>
          <w:b/>
          <w:i/>
          <w:lang w:eastAsia="zh-CN"/>
        </w:rPr>
        <w:t xml:space="preserve">upport </w:t>
      </w:r>
      <w:r w:rsidR="00453AB7" w:rsidRPr="00453AB7">
        <w:rPr>
          <w:b/>
          <w:i/>
          <w:lang w:eastAsia="zh-CN"/>
        </w:rPr>
        <w:t>AltA</w:t>
      </w:r>
      <w:r w:rsidR="000329ED">
        <w:rPr>
          <w:b/>
          <w:i/>
          <w:lang w:eastAsia="zh-CN"/>
        </w:rPr>
        <w:t>:</w:t>
      </w:r>
      <w:r w:rsidR="00453AB7" w:rsidRPr="00453AB7">
        <w:rPr>
          <w:b/>
          <w:i/>
          <w:lang w:eastAsia="zh-CN"/>
        </w:rPr>
        <w:t xml:space="preserve"> The setting of (P0, alpha, closed loop index) is also associated with UL or (if applicable) joint TCI state</w:t>
      </w:r>
      <w:r>
        <w:rPr>
          <w:b/>
          <w:i/>
          <w:lang w:eastAsia="zh-CN"/>
        </w:rPr>
        <w:t>.</w:t>
      </w:r>
    </w:p>
    <w:p w14:paraId="49EA4DB7" w14:textId="2F224482" w:rsidR="00BF16B5" w:rsidRPr="00F90C07" w:rsidRDefault="00BF16B5" w:rsidP="00F90C07">
      <w:pPr>
        <w:rPr>
          <w:lang w:eastAsia="zh-CN"/>
        </w:rPr>
      </w:pPr>
      <w:r>
        <w:rPr>
          <w:lang w:eastAsia="zh-CN"/>
        </w:rPr>
        <w:t xml:space="preserve">In general, a normal procedure to determine </w:t>
      </w:r>
      <w:r w:rsidR="003E068B">
        <w:rPr>
          <w:lang w:eastAsia="zh-CN"/>
        </w:rPr>
        <w:t>a parameter</w:t>
      </w:r>
      <w:r>
        <w:rPr>
          <w:lang w:eastAsia="zh-CN"/>
        </w:rPr>
        <w:t xml:space="preserve"> should be first according to RRC configuration, and if not configured, then according to default rules. </w:t>
      </w:r>
      <w:r w:rsidR="003E068B">
        <w:rPr>
          <w:lang w:eastAsia="zh-CN"/>
        </w:rPr>
        <w:t>Similar rule</w:t>
      </w:r>
      <w:r w:rsidR="00FD195D">
        <w:rPr>
          <w:lang w:eastAsia="zh-CN"/>
        </w:rPr>
        <w:t>s</w:t>
      </w:r>
      <w:r w:rsidR="003E068B">
        <w:rPr>
          <w:lang w:eastAsia="zh-CN"/>
        </w:rPr>
        <w:t xml:space="preserve"> can be applied to PL-RS determination. Also, similar as the </w:t>
      </w:r>
      <w:r w:rsidR="003E068B" w:rsidRPr="00160149">
        <w:t>setting of (P0, alpha, closed loop index)</w:t>
      </w:r>
      <w:r w:rsidR="003E068B">
        <w:t xml:space="preserve">, </w:t>
      </w:r>
      <w:r w:rsidR="003E068B">
        <w:rPr>
          <w:lang w:eastAsia="zh-CN"/>
        </w:rPr>
        <w:t>we prefer to associate PL-RS</w:t>
      </w:r>
      <w:r w:rsidR="003E068B" w:rsidRPr="003E068B">
        <w:rPr>
          <w:lang w:eastAsia="zh-CN"/>
        </w:rPr>
        <w:t xml:space="preserve"> </w:t>
      </w:r>
      <w:r w:rsidR="003E068B">
        <w:rPr>
          <w:lang w:eastAsia="zh-CN"/>
        </w:rPr>
        <w:t xml:space="preserve">with </w:t>
      </w:r>
      <w:r w:rsidR="003E068B">
        <w:t>UL and</w:t>
      </w:r>
      <w:r w:rsidR="003E068B" w:rsidRPr="00160149">
        <w:t xml:space="preserve"> joint TCI state</w:t>
      </w:r>
      <w:r w:rsidR="003E068B">
        <w:t>,</w:t>
      </w:r>
      <w:r w:rsidR="003E068B">
        <w:rPr>
          <w:lang w:eastAsia="zh-CN"/>
        </w:rPr>
        <w:t xml:space="preserve"> without adding more functions into the TCI state</w:t>
      </w:r>
      <w:r w:rsidR="003E068B">
        <w:rPr>
          <w:rFonts w:hint="eastAsia"/>
          <w:lang w:eastAsia="zh-CN"/>
        </w:rPr>
        <w:t>.</w:t>
      </w:r>
    </w:p>
    <w:p w14:paraId="35912FA4" w14:textId="4B79B760" w:rsidR="00987564" w:rsidRDefault="00F90C07" w:rsidP="0093195A">
      <w:pPr>
        <w:rPr>
          <w:b/>
          <w:i/>
          <w:lang w:val="en-GB" w:eastAsia="zh-CN"/>
        </w:rPr>
      </w:pPr>
      <w:r w:rsidRPr="00381B02">
        <w:rPr>
          <w:b/>
          <w:i/>
          <w:lang w:eastAsia="zh-CN"/>
        </w:rPr>
        <w:t>P</w:t>
      </w:r>
      <w:r w:rsidRPr="00381B02">
        <w:rPr>
          <w:rFonts w:hint="eastAsia"/>
          <w:b/>
          <w:i/>
          <w:lang w:eastAsia="zh-CN"/>
        </w:rPr>
        <w:t>roposal</w:t>
      </w:r>
      <w:r>
        <w:rPr>
          <w:b/>
          <w:i/>
          <w:lang w:eastAsia="zh-CN"/>
        </w:rPr>
        <w:t xml:space="preserve"> </w:t>
      </w:r>
      <w:r w:rsidR="00FD195D">
        <w:rPr>
          <w:b/>
          <w:i/>
          <w:lang w:eastAsia="zh-CN"/>
        </w:rPr>
        <w:t>1</w:t>
      </w:r>
      <w:r w:rsidR="00AE4A9E">
        <w:rPr>
          <w:b/>
          <w:i/>
          <w:lang w:eastAsia="zh-CN"/>
        </w:rPr>
        <w:t>3</w:t>
      </w:r>
      <w:r w:rsidRPr="00381B02">
        <w:rPr>
          <w:rFonts w:hint="eastAsia"/>
          <w:b/>
          <w:i/>
          <w:lang w:eastAsia="zh-CN"/>
        </w:rPr>
        <w:t>:</w:t>
      </w:r>
      <w:r w:rsidR="00A97A15">
        <w:rPr>
          <w:b/>
          <w:i/>
          <w:lang w:eastAsia="zh-CN"/>
        </w:rPr>
        <w:t xml:space="preserve"> F</w:t>
      </w:r>
      <w:r w:rsidR="00A97A15" w:rsidRPr="00A97A15">
        <w:rPr>
          <w:b/>
          <w:i/>
          <w:lang w:eastAsia="zh-CN"/>
        </w:rPr>
        <w:t xml:space="preserve">or PL-RS </w:t>
      </w:r>
      <w:r w:rsidR="00A97A15">
        <w:rPr>
          <w:b/>
          <w:i/>
          <w:lang w:eastAsia="zh-CN"/>
        </w:rPr>
        <w:t>determination, support</w:t>
      </w:r>
      <w:r>
        <w:rPr>
          <w:b/>
          <w:i/>
          <w:lang w:eastAsia="zh-CN"/>
        </w:rPr>
        <w:t xml:space="preserve"> </w:t>
      </w:r>
      <w:r w:rsidR="000329ED" w:rsidRPr="000329ED">
        <w:rPr>
          <w:b/>
          <w:i/>
        </w:rPr>
        <w:t>AltB</w:t>
      </w:r>
      <w:r w:rsidR="000329ED">
        <w:rPr>
          <w:b/>
          <w:i/>
        </w:rPr>
        <w:t>:</w:t>
      </w:r>
      <w:r w:rsidR="000329ED" w:rsidRPr="000329ED">
        <w:rPr>
          <w:b/>
          <w:i/>
        </w:rPr>
        <w:t xml:space="preserve"> PL-RS</w:t>
      </w:r>
      <w:r w:rsidR="000329ED" w:rsidRPr="000329ED">
        <w:rPr>
          <w:rStyle w:val="apple-converted-space"/>
          <w:b/>
          <w:i/>
        </w:rPr>
        <w:t> </w:t>
      </w:r>
      <w:r w:rsidR="000329ED" w:rsidRPr="000329ED">
        <w:rPr>
          <w:b/>
          <w:i/>
        </w:rPr>
        <w:t>can be</w:t>
      </w:r>
      <w:r w:rsidR="000329ED" w:rsidRPr="000329ED">
        <w:rPr>
          <w:rStyle w:val="apple-converted-space"/>
          <w:b/>
          <w:i/>
        </w:rPr>
        <w:t> </w:t>
      </w:r>
      <w:r w:rsidR="000329ED" w:rsidRPr="000329ED">
        <w:rPr>
          <w:b/>
          <w:i/>
        </w:rPr>
        <w:t>associated with (but not included in) UL TCI state (or, if applicable, joint TCI state)</w:t>
      </w:r>
      <w:r>
        <w:rPr>
          <w:b/>
          <w:i/>
          <w:lang w:val="en-GB" w:eastAsia="zh-CN"/>
        </w:rPr>
        <w:t>.</w:t>
      </w:r>
    </w:p>
    <w:p w14:paraId="57EAA367" w14:textId="4F5FE0BB" w:rsidR="00084D48" w:rsidRPr="0093195A" w:rsidRDefault="00084D48" w:rsidP="00084D48">
      <w:pPr>
        <w:rPr>
          <w:lang w:eastAsia="zh-CN"/>
        </w:rPr>
      </w:pPr>
    </w:p>
    <w:p w14:paraId="5F8B7C95" w14:textId="38CA01DF" w:rsidR="00084D48" w:rsidRDefault="0093195A" w:rsidP="0093195A">
      <w:pPr>
        <w:pStyle w:val="2"/>
      </w:pPr>
      <w:r>
        <w:t>L1/L2-centric inter-cell mobility</w:t>
      </w:r>
    </w:p>
    <w:p w14:paraId="665722BD" w14:textId="73159A4D" w:rsidR="0093195A" w:rsidRDefault="00C31A1B" w:rsidP="0093195A">
      <w:r>
        <w:t xml:space="preserve">During the last meeting, </w:t>
      </w:r>
      <w:r w:rsidR="004D7B63">
        <w:t>the following agreements have been achieved on measurement and reporting of non-serving cell RS</w:t>
      </w:r>
      <w:r>
        <w:t>,</w:t>
      </w:r>
    </w:p>
    <w:tbl>
      <w:tblPr>
        <w:tblStyle w:val="ad"/>
        <w:tblW w:w="0" w:type="auto"/>
        <w:tblLook w:val="04A0" w:firstRow="1" w:lastRow="0" w:firstColumn="1" w:lastColumn="0" w:noHBand="0" w:noVBand="1"/>
      </w:tblPr>
      <w:tblGrid>
        <w:gridCol w:w="9307"/>
      </w:tblGrid>
      <w:tr w:rsidR="00C31A1B" w14:paraId="6A34CEA5" w14:textId="77777777" w:rsidTr="00987564">
        <w:tc>
          <w:tcPr>
            <w:tcW w:w="9307" w:type="dxa"/>
          </w:tcPr>
          <w:p w14:paraId="7AB4DCAE" w14:textId="77777777" w:rsidR="00BF3EE7" w:rsidRPr="00160149" w:rsidRDefault="00BF3EE7" w:rsidP="00BF3EE7">
            <w:pPr>
              <w:rPr>
                <w:szCs w:val="20"/>
                <w:lang w:eastAsia="ko-KR"/>
              </w:rPr>
            </w:pPr>
            <w:r w:rsidRPr="00160149">
              <w:rPr>
                <w:szCs w:val="20"/>
                <w:highlight w:val="green"/>
              </w:rPr>
              <w:t>Agreement</w:t>
            </w:r>
          </w:p>
          <w:p w14:paraId="1AFED3AC" w14:textId="77777777" w:rsidR="00AF7F2B" w:rsidRPr="00837EC8" w:rsidRDefault="00AF7F2B" w:rsidP="00AF7F2B">
            <w:pPr>
              <w:rPr>
                <w:rFonts w:cs="Times"/>
              </w:rPr>
            </w:pPr>
            <w:r w:rsidRPr="00837EC8">
              <w:rPr>
                <w:rFonts w:cs="Times"/>
              </w:rPr>
              <w:lastRenderedPageBreak/>
              <w:t xml:space="preserve">On Rel.17 multi-beam measurement/reporting enhancements for L1/L2-centric inter-cell mobility and inter-cell mTRP, </w:t>
            </w:r>
          </w:p>
          <w:p w14:paraId="3D0B2049" w14:textId="77777777" w:rsidR="00AF7F2B" w:rsidRPr="00837EC8" w:rsidRDefault="00AF7F2B" w:rsidP="00AF7F2B">
            <w:pPr>
              <w:pStyle w:val="af2"/>
              <w:numPr>
                <w:ilvl w:val="0"/>
                <w:numId w:val="48"/>
              </w:numPr>
              <w:autoSpaceDE/>
              <w:autoSpaceDN/>
              <w:adjustRightInd/>
              <w:spacing w:before="0" w:after="0"/>
              <w:ind w:firstLineChars="0"/>
              <w:rPr>
                <w:rFonts w:cs="Times"/>
              </w:rPr>
            </w:pPr>
            <w:r w:rsidRPr="00837EC8">
              <w:rPr>
                <w:rFonts w:cs="Times"/>
              </w:rPr>
              <w:t xml:space="preserve">On the value of K (defined in RAN1#104-e as the number of beam qualities associated at least with non-serving cell(s) can be reported in a single CSI reporting instance), </w:t>
            </w:r>
          </w:p>
          <w:p w14:paraId="6EE27033" w14:textId="77777777" w:rsidR="00AF7F2B" w:rsidRPr="00837EC8" w:rsidRDefault="00AF7F2B" w:rsidP="00AF7F2B">
            <w:pPr>
              <w:pStyle w:val="af2"/>
              <w:numPr>
                <w:ilvl w:val="1"/>
                <w:numId w:val="48"/>
              </w:numPr>
              <w:autoSpaceDE/>
              <w:autoSpaceDN/>
              <w:adjustRightInd/>
              <w:spacing w:before="0" w:after="0"/>
              <w:ind w:firstLineChars="0"/>
              <w:rPr>
                <w:rFonts w:cs="Times"/>
              </w:rPr>
            </w:pPr>
            <w:r w:rsidRPr="00837EC8">
              <w:rPr>
                <w:rFonts w:cs="Times"/>
              </w:rPr>
              <w:t>For the supported maximum value(s) of K, down-select at least one from the following candidates {4, 8, 16}</w:t>
            </w:r>
          </w:p>
          <w:p w14:paraId="7FF75301" w14:textId="77777777" w:rsidR="00AF7F2B" w:rsidRPr="00837EC8" w:rsidRDefault="00AF7F2B" w:rsidP="00AF7F2B">
            <w:pPr>
              <w:pStyle w:val="af2"/>
              <w:numPr>
                <w:ilvl w:val="1"/>
                <w:numId w:val="48"/>
              </w:numPr>
              <w:autoSpaceDE/>
              <w:autoSpaceDN/>
              <w:adjustRightInd/>
              <w:spacing w:before="0" w:after="0"/>
              <w:ind w:firstLineChars="0"/>
              <w:rPr>
                <w:rFonts w:cs="Times"/>
              </w:rPr>
            </w:pPr>
            <w:r w:rsidRPr="00837EC8">
              <w:rPr>
                <w:rFonts w:cs="Times"/>
              </w:rPr>
              <w:t>FFS: whether the maximum value of K is a UE capability</w:t>
            </w:r>
          </w:p>
          <w:p w14:paraId="4E383E94" w14:textId="77777777" w:rsidR="00AF7F2B" w:rsidRPr="00837EC8" w:rsidRDefault="00AF7F2B" w:rsidP="00AF7F2B">
            <w:pPr>
              <w:pStyle w:val="af2"/>
              <w:numPr>
                <w:ilvl w:val="0"/>
                <w:numId w:val="48"/>
              </w:numPr>
              <w:autoSpaceDE/>
              <w:autoSpaceDN/>
              <w:adjustRightInd/>
              <w:spacing w:before="0" w:after="0"/>
              <w:ind w:firstLineChars="0"/>
              <w:rPr>
                <w:rFonts w:cs="Times"/>
              </w:rPr>
            </w:pPr>
            <w:r w:rsidRPr="00837EC8">
              <w:rPr>
                <w:rFonts w:cs="Times"/>
              </w:rPr>
              <w:t>Periodic, semi-persistent, and aperiodic reporting (and the respective measurements) are supported.</w:t>
            </w:r>
          </w:p>
          <w:p w14:paraId="5EC59F49" w14:textId="77777777" w:rsidR="00AF7F2B" w:rsidRPr="00837EC8" w:rsidRDefault="00AF7F2B" w:rsidP="00AF7F2B">
            <w:pPr>
              <w:pStyle w:val="af2"/>
              <w:numPr>
                <w:ilvl w:val="1"/>
                <w:numId w:val="48"/>
              </w:numPr>
              <w:autoSpaceDE/>
              <w:autoSpaceDN/>
              <w:adjustRightInd/>
              <w:spacing w:before="0" w:after="0"/>
              <w:ind w:firstLineChars="0"/>
              <w:rPr>
                <w:rFonts w:cs="Times"/>
              </w:rPr>
            </w:pPr>
            <w:r w:rsidRPr="00837EC8">
              <w:rPr>
                <w:rFonts w:cs="Times"/>
              </w:rPr>
              <w:t>Note: Semi-persistent and aperiodic reporting (and their respective measurements) are NW-initiated</w:t>
            </w:r>
          </w:p>
          <w:p w14:paraId="69CB09F9" w14:textId="77777777" w:rsidR="00AF7F2B" w:rsidRPr="00AF7F2B" w:rsidRDefault="00AF7F2B" w:rsidP="00AF7F2B">
            <w:pPr>
              <w:rPr>
                <w:bCs/>
                <w:highlight w:val="green"/>
                <w:lang w:eastAsia="x-none"/>
              </w:rPr>
            </w:pPr>
            <w:r w:rsidRPr="00AF7F2B">
              <w:rPr>
                <w:bCs/>
                <w:highlight w:val="green"/>
                <w:lang w:eastAsia="x-none"/>
              </w:rPr>
              <w:t>Agreement</w:t>
            </w:r>
          </w:p>
          <w:p w14:paraId="2D4A7332" w14:textId="77777777" w:rsidR="00AF7F2B" w:rsidRPr="000478B4" w:rsidRDefault="00AF7F2B" w:rsidP="00AF7F2B">
            <w:r w:rsidRPr="000478B4">
              <w:t xml:space="preserve">On Rel.17 multi-beam measurement/reporting enhancements </w:t>
            </w:r>
            <w:r w:rsidRPr="000478B4">
              <w:rPr>
                <w:color w:val="000000"/>
              </w:rPr>
              <w:t>for L1/L2-centric inter-cell mobility and inter-cell mTRP</w:t>
            </w:r>
            <w:r w:rsidRPr="000478B4">
              <w:t xml:space="preserve">, </w:t>
            </w:r>
          </w:p>
          <w:p w14:paraId="1C32018F" w14:textId="77777777" w:rsidR="00AF7F2B" w:rsidRPr="000478B4" w:rsidRDefault="00AF7F2B" w:rsidP="00AF7F2B">
            <w:pPr>
              <w:pStyle w:val="af2"/>
              <w:numPr>
                <w:ilvl w:val="0"/>
                <w:numId w:val="49"/>
              </w:numPr>
              <w:autoSpaceDE/>
              <w:adjustRightInd/>
              <w:spacing w:before="0" w:after="0"/>
              <w:ind w:firstLineChars="0"/>
              <w:rPr>
                <w:lang w:eastAsia="ko-KR"/>
              </w:rPr>
            </w:pPr>
            <w:r>
              <w:rPr>
                <w:lang w:eastAsia="ko-KR"/>
              </w:rPr>
              <w:t>I</w:t>
            </w:r>
            <w:r w:rsidRPr="000478B4">
              <w:rPr>
                <w:lang w:eastAsia="ko-KR"/>
              </w:rPr>
              <w:t xml:space="preserve">n one reporting instance, depending on NW configuration, beam(s) associated with a non-serving cell can be mixed with that associated with serving-cell </w:t>
            </w:r>
          </w:p>
          <w:p w14:paraId="45728DDC" w14:textId="65518314" w:rsidR="00AF7F2B" w:rsidRPr="000478B4" w:rsidRDefault="00AF7F2B" w:rsidP="00AF7F2B">
            <w:pPr>
              <w:pStyle w:val="af2"/>
              <w:numPr>
                <w:ilvl w:val="1"/>
                <w:numId w:val="49"/>
              </w:numPr>
              <w:autoSpaceDE/>
              <w:adjustRightInd/>
              <w:spacing w:before="0" w:after="0"/>
              <w:ind w:firstLineChars="0"/>
              <w:rPr>
                <w:lang w:eastAsia="ko-KR"/>
              </w:rPr>
            </w:pPr>
            <w:r w:rsidRPr="000478B4">
              <w:rPr>
                <w:lang w:eastAsia="ko-KR"/>
              </w:rPr>
              <w:t xml:space="preserve">FFS: whether this applies to </w:t>
            </w:r>
            <w:r w:rsidR="00A45204" w:rsidRPr="000478B4">
              <w:rPr>
                <w:lang w:eastAsia="ko-KR"/>
              </w:rPr>
              <w:t>periodic</w:t>
            </w:r>
            <w:r w:rsidR="00A45204">
              <w:rPr>
                <w:lang w:eastAsia="ko-KR"/>
              </w:rPr>
              <w:t>,</w:t>
            </w:r>
            <w:r w:rsidR="00A45204" w:rsidRPr="000478B4">
              <w:rPr>
                <w:lang w:eastAsia="ko-KR"/>
              </w:rPr>
              <w:t xml:space="preserve"> semi-persistent</w:t>
            </w:r>
            <w:r w:rsidR="00A45204">
              <w:rPr>
                <w:lang w:eastAsia="ko-KR"/>
              </w:rPr>
              <w:t>, and/or aperiodic</w:t>
            </w:r>
          </w:p>
          <w:p w14:paraId="56B912A1" w14:textId="77777777" w:rsidR="00AF7F2B" w:rsidRPr="000478B4" w:rsidRDefault="00AF7F2B" w:rsidP="00AF7F2B">
            <w:pPr>
              <w:pStyle w:val="af2"/>
              <w:numPr>
                <w:ilvl w:val="1"/>
                <w:numId w:val="49"/>
              </w:numPr>
              <w:autoSpaceDE/>
              <w:adjustRightInd/>
              <w:spacing w:before="0" w:after="0"/>
              <w:ind w:firstLineChars="0"/>
              <w:rPr>
                <w:lang w:eastAsia="ko-KR"/>
              </w:rPr>
            </w:pPr>
            <w:r w:rsidRPr="000478B4">
              <w:rPr>
                <w:rFonts w:eastAsia="等线"/>
                <w:bCs/>
                <w:lang w:eastAsia="ko-KR"/>
              </w:rPr>
              <w:t>FFS: How to report the K beams and corresponding qualities if the Tx power among the non-serving cell and with serving-cell is not the same</w:t>
            </w:r>
          </w:p>
          <w:p w14:paraId="4E77EFBC" w14:textId="726451E8" w:rsidR="00427CBD" w:rsidRPr="00427CBD" w:rsidRDefault="00AF7F2B" w:rsidP="00AF7F2B">
            <w:pPr>
              <w:pStyle w:val="af2"/>
              <w:numPr>
                <w:ilvl w:val="1"/>
                <w:numId w:val="49"/>
              </w:numPr>
              <w:autoSpaceDE/>
              <w:adjustRightInd/>
              <w:spacing w:before="0" w:after="0"/>
              <w:ind w:firstLineChars="0"/>
              <w:rPr>
                <w:lang w:eastAsia="ko-KR"/>
              </w:rPr>
            </w:pPr>
            <w:r w:rsidRPr="000478B4">
              <w:rPr>
                <w:rFonts w:eastAsia="等线"/>
                <w:bCs/>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c>
      </w:tr>
    </w:tbl>
    <w:p w14:paraId="23416B61" w14:textId="3D9385A6" w:rsidR="00AD7FB9" w:rsidRDefault="00371735" w:rsidP="002B3483">
      <w:pPr>
        <w:rPr>
          <w:lang w:eastAsia="zh-CN"/>
        </w:rPr>
      </w:pPr>
      <w:r>
        <w:rPr>
          <w:lang w:eastAsia="zh-CN"/>
        </w:rPr>
        <w:lastRenderedPageBreak/>
        <w:t>According to</w:t>
      </w:r>
      <w:r w:rsidR="004D7B63">
        <w:rPr>
          <w:lang w:eastAsia="zh-CN"/>
        </w:rPr>
        <w:t xml:space="preserve"> the agreements, there’re some open issues on the detailed design. </w:t>
      </w:r>
      <w:r w:rsidR="00250AF7">
        <w:rPr>
          <w:lang w:eastAsia="zh-CN"/>
        </w:rPr>
        <w:t xml:space="preserve">First of all, in our views, </w:t>
      </w:r>
      <w:r w:rsidR="002B3483">
        <w:rPr>
          <w:color w:val="000000"/>
          <w:szCs w:val="20"/>
        </w:rPr>
        <w:t>L3 mobility</w:t>
      </w:r>
      <w:r w:rsidR="002B3483" w:rsidRPr="00160149">
        <w:rPr>
          <w:color w:val="000000"/>
          <w:szCs w:val="20"/>
        </w:rPr>
        <w:t xml:space="preserve"> </w:t>
      </w:r>
      <w:r w:rsidR="002B3483">
        <w:rPr>
          <w:color w:val="000000"/>
          <w:szCs w:val="20"/>
        </w:rPr>
        <w:t xml:space="preserve">should always be configured, and </w:t>
      </w:r>
      <w:r w:rsidR="00250AF7" w:rsidRPr="00160149">
        <w:rPr>
          <w:color w:val="000000"/>
          <w:szCs w:val="20"/>
        </w:rPr>
        <w:t>L1/L2-centric inter-cell mobility</w:t>
      </w:r>
      <w:r w:rsidR="002B3483">
        <w:rPr>
          <w:color w:val="000000"/>
          <w:szCs w:val="20"/>
        </w:rPr>
        <w:t xml:space="preserve"> should be a</w:t>
      </w:r>
      <w:r w:rsidR="00250AF7">
        <w:rPr>
          <w:color w:val="000000"/>
          <w:szCs w:val="20"/>
        </w:rPr>
        <w:t xml:space="preserve"> complementary feature.</w:t>
      </w:r>
      <w:r w:rsidR="00A40DE7">
        <w:rPr>
          <w:color w:val="000000"/>
          <w:szCs w:val="20"/>
        </w:rPr>
        <w:t xml:space="preserve"> </w:t>
      </w:r>
      <w:r w:rsidR="00F60D3D">
        <w:rPr>
          <w:color w:val="000000"/>
          <w:szCs w:val="20"/>
        </w:rPr>
        <w:t>I</w:t>
      </w:r>
      <w:r w:rsidR="00A40DE7">
        <w:rPr>
          <w:color w:val="000000"/>
          <w:szCs w:val="20"/>
        </w:rPr>
        <w:t xml:space="preserve">t’s not critical if UE </w:t>
      </w:r>
      <w:r w:rsidR="00F60D3D">
        <w:rPr>
          <w:color w:val="000000"/>
          <w:szCs w:val="20"/>
        </w:rPr>
        <w:t>doesn’t</w:t>
      </w:r>
      <w:r w:rsidR="00A40DE7">
        <w:rPr>
          <w:color w:val="000000"/>
          <w:szCs w:val="20"/>
        </w:rPr>
        <w:t xml:space="preserve"> identify a </w:t>
      </w:r>
      <w:r w:rsidR="00F60D3D">
        <w:rPr>
          <w:color w:val="000000"/>
          <w:szCs w:val="20"/>
        </w:rPr>
        <w:t xml:space="preserve">candidate </w:t>
      </w:r>
      <w:r w:rsidR="00A40DE7">
        <w:rPr>
          <w:color w:val="000000"/>
          <w:szCs w:val="20"/>
        </w:rPr>
        <w:t>non-serving cell</w:t>
      </w:r>
      <w:r w:rsidR="00F60D3D">
        <w:rPr>
          <w:color w:val="000000"/>
          <w:szCs w:val="20"/>
        </w:rPr>
        <w:t xml:space="preserve"> based on </w:t>
      </w:r>
      <w:r w:rsidR="00F60D3D" w:rsidRPr="00160149">
        <w:rPr>
          <w:color w:val="000000"/>
          <w:szCs w:val="20"/>
        </w:rPr>
        <w:t>L1/L2-centric inter-cell mobility</w:t>
      </w:r>
      <w:r w:rsidR="00F60D3D">
        <w:rPr>
          <w:color w:val="000000"/>
          <w:szCs w:val="20"/>
          <w:lang w:eastAsia="zh-CN"/>
        </w:rPr>
        <w:t xml:space="preserve"> when the serving cell fails</w:t>
      </w:r>
      <w:r w:rsidR="00A40DE7">
        <w:rPr>
          <w:color w:val="000000"/>
          <w:szCs w:val="20"/>
        </w:rPr>
        <w:t>.</w:t>
      </w:r>
      <w:r w:rsidR="00F60D3D">
        <w:rPr>
          <w:color w:val="000000"/>
          <w:szCs w:val="20"/>
        </w:rPr>
        <w:t xml:space="preserve"> On the other hand</w:t>
      </w:r>
      <w:r w:rsidR="002B3483">
        <w:rPr>
          <w:color w:val="000000"/>
          <w:szCs w:val="20"/>
        </w:rPr>
        <w:t xml:space="preserve">, gNB should be able to predict which non-serving cell the UE may change to, if needed. Therefore, </w:t>
      </w:r>
      <w:r w:rsidR="00250AF7">
        <w:rPr>
          <w:lang w:eastAsia="zh-CN"/>
        </w:rPr>
        <w:t xml:space="preserve">the maximum number of configured non-serving cells </w:t>
      </w:r>
      <w:r w:rsidR="002B3483">
        <w:rPr>
          <w:lang w:eastAsia="zh-CN"/>
        </w:rPr>
        <w:t>N should be limited, and</w:t>
      </w:r>
      <w:r w:rsidR="00250AF7">
        <w:rPr>
          <w:lang w:eastAsia="zh-CN"/>
        </w:rPr>
        <w:t xml:space="preserve"> </w:t>
      </w:r>
      <w:r w:rsidR="002B3483">
        <w:rPr>
          <w:lang w:eastAsia="zh-CN"/>
        </w:rPr>
        <w:t>N=</w:t>
      </w:r>
      <w:r w:rsidR="0014145E">
        <w:rPr>
          <w:lang w:eastAsia="zh-CN"/>
        </w:rPr>
        <w:t>1</w:t>
      </w:r>
      <w:r w:rsidR="002B3483">
        <w:rPr>
          <w:lang w:eastAsia="zh-CN"/>
        </w:rPr>
        <w:t xml:space="preserve"> should be enough</w:t>
      </w:r>
      <w:r w:rsidR="00250AF7">
        <w:rPr>
          <w:lang w:eastAsia="zh-CN"/>
        </w:rPr>
        <w:t xml:space="preserve">. </w:t>
      </w:r>
    </w:p>
    <w:p w14:paraId="247A7CF6" w14:textId="0F652D1D" w:rsidR="00F60D3D" w:rsidRDefault="00FD195D" w:rsidP="00F60D3D">
      <w:pPr>
        <w:rPr>
          <w:b/>
          <w:i/>
          <w:lang w:val="en-GB" w:eastAsia="zh-CN"/>
        </w:rPr>
      </w:pPr>
      <w:r>
        <w:rPr>
          <w:b/>
          <w:i/>
          <w:lang w:eastAsia="zh-CN"/>
        </w:rPr>
        <w:t>Proposal 1</w:t>
      </w:r>
      <w:r w:rsidR="00AE4A9E">
        <w:rPr>
          <w:b/>
          <w:i/>
          <w:lang w:eastAsia="zh-CN"/>
        </w:rPr>
        <w:t>4</w:t>
      </w:r>
      <w:r w:rsidR="00F60D3D" w:rsidRPr="004531E1">
        <w:rPr>
          <w:b/>
          <w:i/>
          <w:lang w:eastAsia="zh-CN"/>
        </w:rPr>
        <w:t>:</w:t>
      </w:r>
      <w:r w:rsidR="00F60D3D">
        <w:rPr>
          <w:b/>
          <w:i/>
          <w:lang w:eastAsia="zh-CN"/>
        </w:rPr>
        <w:t xml:space="preserve"> The maximum </w:t>
      </w:r>
      <w:r w:rsidR="00F60D3D" w:rsidRPr="00427CBD">
        <w:rPr>
          <w:b/>
          <w:i/>
          <w:lang w:val="en-GB" w:eastAsia="zh-CN"/>
        </w:rPr>
        <w:t>number of non-serving cell(s) for measurement/reporting</w:t>
      </w:r>
      <w:r w:rsidR="00F60D3D">
        <w:rPr>
          <w:b/>
          <w:i/>
          <w:lang w:val="en-GB" w:eastAsia="zh-CN"/>
        </w:rPr>
        <w:t xml:space="preserve"> is </w:t>
      </w:r>
      <w:r w:rsidR="0014145E">
        <w:rPr>
          <w:b/>
          <w:i/>
          <w:lang w:val="en-GB" w:eastAsia="zh-CN"/>
        </w:rPr>
        <w:t>1</w:t>
      </w:r>
      <w:r w:rsidR="00F60D3D">
        <w:rPr>
          <w:b/>
          <w:i/>
          <w:lang w:val="en-GB" w:eastAsia="zh-CN"/>
        </w:rPr>
        <w:t>.</w:t>
      </w:r>
    </w:p>
    <w:p w14:paraId="3B0B2191" w14:textId="04822969" w:rsidR="004531E1" w:rsidRDefault="002B01F7" w:rsidP="00084D48">
      <w:pPr>
        <w:rPr>
          <w:lang w:eastAsia="zh-CN"/>
        </w:rPr>
      </w:pPr>
      <w:r>
        <w:rPr>
          <w:lang w:eastAsia="zh-CN"/>
        </w:rPr>
        <w:t xml:space="preserve">Regarding the </w:t>
      </w:r>
      <w:r w:rsidRPr="00837EC8">
        <w:rPr>
          <w:rFonts w:cs="Times"/>
        </w:rPr>
        <w:t>maximum value</w:t>
      </w:r>
      <w:r>
        <w:rPr>
          <w:rFonts w:cs="Times"/>
        </w:rPr>
        <w:t xml:space="preserve"> of K, since we support single non-serving cell configuration, 4 should be enough. </w:t>
      </w:r>
      <w:r w:rsidR="00A45204">
        <w:rPr>
          <w:lang w:eastAsia="zh-CN"/>
        </w:rPr>
        <w:t>Besides,</w:t>
      </w:r>
      <w:r w:rsidR="000331D9">
        <w:rPr>
          <w:lang w:eastAsia="zh-CN"/>
        </w:rPr>
        <w:t xml:space="preserve"> RAN1 has agreed to </w:t>
      </w:r>
      <w:r>
        <w:rPr>
          <w:lang w:eastAsia="zh-CN"/>
        </w:rPr>
        <w:t xml:space="preserve">support </w:t>
      </w:r>
      <w:r w:rsidR="000331D9">
        <w:rPr>
          <w:lang w:eastAsia="zh-CN"/>
        </w:rPr>
        <w:t>report</w:t>
      </w:r>
      <w:r>
        <w:rPr>
          <w:lang w:eastAsia="zh-CN"/>
        </w:rPr>
        <w:t>ing both non-serving cell beam and serving cell beam in one reporting instance, the total number of reported beams should also be limited as 4.</w:t>
      </w:r>
    </w:p>
    <w:p w14:paraId="72B23904" w14:textId="530EFD01" w:rsidR="002B01F7" w:rsidRPr="002B01F7" w:rsidRDefault="002B01F7" w:rsidP="00084D48">
      <w:pPr>
        <w:rPr>
          <w:b/>
          <w:i/>
          <w:lang w:eastAsia="zh-CN"/>
        </w:rPr>
      </w:pPr>
      <w:r w:rsidRPr="002B01F7">
        <w:rPr>
          <w:b/>
          <w:i/>
          <w:lang w:eastAsia="zh-CN"/>
        </w:rPr>
        <w:t xml:space="preserve">Proposal </w:t>
      </w:r>
      <w:r w:rsidR="00AE4A9E">
        <w:rPr>
          <w:b/>
          <w:i/>
          <w:lang w:eastAsia="zh-CN"/>
        </w:rPr>
        <w:t>15</w:t>
      </w:r>
      <w:r w:rsidRPr="002B01F7">
        <w:rPr>
          <w:b/>
          <w:i/>
          <w:lang w:eastAsia="zh-CN"/>
        </w:rPr>
        <w:t xml:space="preserve">: </w:t>
      </w:r>
      <w:r w:rsidR="00A45204">
        <w:rPr>
          <w:b/>
          <w:i/>
          <w:lang w:eastAsia="zh-CN"/>
        </w:rPr>
        <w:t>T</w:t>
      </w:r>
      <w:r w:rsidRPr="002B01F7">
        <w:rPr>
          <w:b/>
          <w:i/>
          <w:lang w:eastAsia="zh-CN"/>
        </w:rPr>
        <w:t xml:space="preserve">he </w:t>
      </w:r>
      <w:r w:rsidRPr="002B01F7">
        <w:rPr>
          <w:rFonts w:cs="Times"/>
          <w:b/>
          <w:i/>
        </w:rPr>
        <w:t>maximum value of K is 4.</w:t>
      </w:r>
    </w:p>
    <w:p w14:paraId="43C217B4" w14:textId="49A6EA18" w:rsidR="00387801" w:rsidRDefault="00A45204" w:rsidP="00084D48">
      <w:pPr>
        <w:rPr>
          <w:lang w:eastAsia="zh-CN"/>
        </w:rPr>
      </w:pPr>
      <w:r>
        <w:rPr>
          <w:lang w:eastAsia="zh-CN"/>
        </w:rPr>
        <w:t>In order to achieve unified design, we support mixed report of serving cell beam and non-serving cell beam for all time domain behaviors.</w:t>
      </w:r>
    </w:p>
    <w:p w14:paraId="236F8412" w14:textId="6761014D" w:rsidR="00A45204" w:rsidRPr="00A45204" w:rsidRDefault="00A45204" w:rsidP="00084D48">
      <w:pPr>
        <w:rPr>
          <w:b/>
          <w:i/>
          <w:lang w:eastAsia="zh-CN"/>
        </w:rPr>
      </w:pPr>
      <w:r w:rsidRPr="00A45204">
        <w:rPr>
          <w:b/>
          <w:i/>
          <w:lang w:eastAsia="zh-CN"/>
        </w:rPr>
        <w:t xml:space="preserve">Proposal </w:t>
      </w:r>
      <w:r w:rsidR="00AE4A9E">
        <w:rPr>
          <w:b/>
          <w:i/>
          <w:lang w:eastAsia="zh-CN"/>
        </w:rPr>
        <w:t>16</w:t>
      </w:r>
      <w:r w:rsidRPr="00A45204">
        <w:rPr>
          <w:b/>
          <w:i/>
          <w:lang w:eastAsia="zh-CN"/>
        </w:rPr>
        <w:t xml:space="preserve">: Support mixed report of </w:t>
      </w:r>
      <w:r w:rsidRPr="00A45204">
        <w:rPr>
          <w:b/>
          <w:i/>
          <w:lang w:eastAsia="ko-KR"/>
        </w:rPr>
        <w:t>beams associated with a non-serving cell and serving-cell for all time domain behaviors.</w:t>
      </w:r>
    </w:p>
    <w:p w14:paraId="78EDA934" w14:textId="77777777" w:rsidR="00A45204" w:rsidRPr="004C6B53" w:rsidRDefault="00A45204" w:rsidP="00084D48">
      <w:pPr>
        <w:rPr>
          <w:lang w:eastAsia="zh-CN"/>
        </w:rPr>
      </w:pPr>
    </w:p>
    <w:p w14:paraId="6685C168" w14:textId="5AA9012C" w:rsidR="0093195A" w:rsidRDefault="0093195A" w:rsidP="0093195A">
      <w:pPr>
        <w:pStyle w:val="2"/>
      </w:pPr>
      <w:r>
        <w:t>Dynamic TCI state update signaling medium</w:t>
      </w:r>
    </w:p>
    <w:p w14:paraId="21021052" w14:textId="4B7FA5DA" w:rsidR="0028240B" w:rsidRDefault="00D462F7" w:rsidP="00C62B47">
      <w:pPr>
        <w:rPr>
          <w:bCs/>
          <w:szCs w:val="20"/>
          <w:lang w:eastAsia="zh-CN"/>
        </w:rPr>
      </w:pPr>
      <w:r>
        <w:rPr>
          <w:bCs/>
          <w:szCs w:val="20"/>
          <w:lang w:eastAsia="zh-CN"/>
        </w:rPr>
        <w:t xml:space="preserve">During the last meeting, RAN1 has agreed to support </w:t>
      </w:r>
      <w:r w:rsidRPr="00CA4B63">
        <w:rPr>
          <w:rFonts w:cs="Times"/>
          <w:szCs w:val="20"/>
        </w:rPr>
        <w:t>DCI format 1_1/1_2 without DL assignment</w:t>
      </w:r>
      <w:r>
        <w:rPr>
          <w:rFonts w:cs="Times"/>
          <w:szCs w:val="20"/>
        </w:rPr>
        <w:t xml:space="preserve"> for common beam indication</w:t>
      </w:r>
      <w:r w:rsidR="00AE11CC">
        <w:rPr>
          <w:bCs/>
          <w:szCs w:val="20"/>
          <w:lang w:eastAsia="zh-CN"/>
        </w:rPr>
        <w:t>.</w:t>
      </w:r>
    </w:p>
    <w:tbl>
      <w:tblPr>
        <w:tblStyle w:val="ad"/>
        <w:tblpPr w:leftFromText="180" w:rightFromText="180" w:vertAnchor="text" w:horzAnchor="margin" w:tblpY="168"/>
        <w:tblW w:w="0" w:type="auto"/>
        <w:tblLook w:val="04A0" w:firstRow="1" w:lastRow="0" w:firstColumn="1" w:lastColumn="0" w:noHBand="0" w:noVBand="1"/>
      </w:tblPr>
      <w:tblGrid>
        <w:gridCol w:w="9307"/>
      </w:tblGrid>
      <w:tr w:rsidR="0028240B" w14:paraId="631A1C6A" w14:textId="77777777" w:rsidTr="0028240B">
        <w:tc>
          <w:tcPr>
            <w:tcW w:w="9307" w:type="dxa"/>
          </w:tcPr>
          <w:p w14:paraId="34DD2CF0" w14:textId="77777777" w:rsidR="000329ED" w:rsidRPr="000329ED" w:rsidRDefault="000329ED" w:rsidP="000329ED">
            <w:pPr>
              <w:rPr>
                <w:bCs/>
                <w:sz w:val="16"/>
                <w:highlight w:val="green"/>
                <w:lang w:eastAsia="x-none"/>
              </w:rPr>
            </w:pPr>
            <w:r w:rsidRPr="000329ED">
              <w:rPr>
                <w:bCs/>
                <w:highlight w:val="green"/>
                <w:lang w:eastAsia="x-none"/>
              </w:rPr>
              <w:t>Agreement</w:t>
            </w:r>
          </w:p>
          <w:p w14:paraId="2411CE14" w14:textId="77777777" w:rsidR="000329ED" w:rsidRPr="00CA4B63" w:rsidRDefault="000329ED" w:rsidP="000329ED">
            <w:pPr>
              <w:rPr>
                <w:rFonts w:cs="Times"/>
                <w:szCs w:val="20"/>
              </w:rPr>
            </w:pPr>
            <w:r w:rsidRPr="00CA4B63">
              <w:rPr>
                <w:rFonts w:cs="Times"/>
                <w:szCs w:val="20"/>
              </w:rPr>
              <w:t>For beam indication with Rel-17 unified TCI, support DCI format 1_1/1_2 without DL assignment:</w:t>
            </w:r>
          </w:p>
          <w:p w14:paraId="5A1B9567" w14:textId="77777777" w:rsidR="000329ED" w:rsidRDefault="000329ED" w:rsidP="000329ED">
            <w:pPr>
              <w:pStyle w:val="af2"/>
              <w:numPr>
                <w:ilvl w:val="0"/>
                <w:numId w:val="42"/>
              </w:numPr>
              <w:autoSpaceDE/>
              <w:autoSpaceDN/>
              <w:adjustRightInd/>
              <w:spacing w:before="0" w:after="0"/>
              <w:ind w:firstLineChars="0"/>
              <w:rPr>
                <w:rFonts w:cs="Times"/>
                <w:szCs w:val="20"/>
                <w:lang w:eastAsia="zh-CN"/>
              </w:rPr>
            </w:pPr>
            <w:r w:rsidRPr="00CA4B63">
              <w:rPr>
                <w:rFonts w:cs="Times"/>
                <w:szCs w:val="20"/>
                <w:lang w:eastAsia="zh-CN"/>
              </w:rPr>
              <w:t xml:space="preserve">Use ACK/NACK mechanism analogous to that for SPS PDSCH release with both type-1 and </w:t>
            </w:r>
            <w:r w:rsidRPr="00CA4B63">
              <w:rPr>
                <w:rFonts w:cs="Times"/>
                <w:szCs w:val="20"/>
                <w:lang w:eastAsia="zh-CN"/>
              </w:rPr>
              <w:lastRenderedPageBreak/>
              <w:t>type-2 HARQ-ACK codebook:</w:t>
            </w:r>
          </w:p>
          <w:p w14:paraId="6F3F7CD6" w14:textId="77777777" w:rsidR="000329ED" w:rsidRPr="00CA4B63" w:rsidRDefault="000329ED" w:rsidP="000329ED">
            <w:pPr>
              <w:pStyle w:val="af2"/>
              <w:numPr>
                <w:ilvl w:val="1"/>
                <w:numId w:val="42"/>
              </w:numPr>
              <w:autoSpaceDE/>
              <w:autoSpaceDN/>
              <w:adjustRightInd/>
              <w:spacing w:before="0" w:after="0"/>
              <w:ind w:firstLineChars="0"/>
              <w:rPr>
                <w:rFonts w:cs="Times"/>
                <w:szCs w:val="20"/>
                <w:lang w:eastAsia="zh-CN"/>
              </w:rPr>
            </w:pPr>
            <w:r w:rsidRPr="00CA4B63">
              <w:rPr>
                <w:rFonts w:cs="Times"/>
                <w:szCs w:val="20"/>
              </w:rPr>
              <w:t xml:space="preserve">Upon a successful reception of the beam indication DCI, the UE reports an ACK </w:t>
            </w:r>
          </w:p>
          <w:p w14:paraId="71A51793" w14:textId="77777777" w:rsidR="000329ED" w:rsidRPr="00CA4B63" w:rsidRDefault="000329ED" w:rsidP="000329ED">
            <w:pPr>
              <w:pStyle w:val="af2"/>
              <w:numPr>
                <w:ilvl w:val="2"/>
                <w:numId w:val="42"/>
              </w:numPr>
              <w:autoSpaceDE/>
              <w:autoSpaceDN/>
              <w:adjustRightInd/>
              <w:spacing w:before="0" w:after="0"/>
              <w:ind w:firstLineChars="0"/>
              <w:rPr>
                <w:rFonts w:cs="Times"/>
                <w:szCs w:val="20"/>
              </w:rPr>
            </w:pPr>
            <w:r w:rsidRPr="00CA4B63">
              <w:rPr>
                <w:rFonts w:cs="Times"/>
                <w:szCs w:val="20"/>
              </w:rPr>
              <w:t>Note that upon a failed reception of the beam indication DCI, a NACK can be reported.</w:t>
            </w:r>
          </w:p>
          <w:p w14:paraId="658649BA" w14:textId="77777777" w:rsidR="000329ED" w:rsidRPr="00CA4B63" w:rsidRDefault="000329ED" w:rsidP="000329ED">
            <w:pPr>
              <w:pStyle w:val="af2"/>
              <w:numPr>
                <w:ilvl w:val="2"/>
                <w:numId w:val="42"/>
              </w:numPr>
              <w:autoSpaceDE/>
              <w:autoSpaceDN/>
              <w:adjustRightInd/>
              <w:spacing w:before="0" w:after="0"/>
              <w:ind w:firstLineChars="0"/>
              <w:rPr>
                <w:rFonts w:cs="Times"/>
                <w:szCs w:val="20"/>
              </w:rPr>
            </w:pPr>
            <w:r w:rsidRPr="00CA4B63">
              <w:rPr>
                <w:rFonts w:cs="Times"/>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6BC750FD" w14:textId="77777777" w:rsidR="000329ED" w:rsidRDefault="000329ED" w:rsidP="000329ED">
            <w:pPr>
              <w:pStyle w:val="af2"/>
              <w:numPr>
                <w:ilvl w:val="2"/>
                <w:numId w:val="42"/>
              </w:numPr>
              <w:autoSpaceDE/>
              <w:autoSpaceDN/>
              <w:adjustRightInd/>
              <w:spacing w:before="0" w:after="0"/>
              <w:ind w:firstLineChars="0"/>
              <w:rPr>
                <w:rFonts w:cs="Times"/>
                <w:szCs w:val="20"/>
              </w:rPr>
            </w:pPr>
            <w:r w:rsidRPr="00CA4B63">
              <w:rPr>
                <w:rFonts w:cs="Times"/>
                <w:szCs w:val="20"/>
              </w:rPr>
              <w:t xml:space="preserve">For type-2 HARQ-ACK codebook, a location for the ACK information in the HARQ-ACK codebook is determined according to the same rule for SPS release </w:t>
            </w:r>
          </w:p>
          <w:p w14:paraId="587AF3BE"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 xml:space="preserve">The ACK is reported in a PUCCH </w:t>
            </w:r>
            <w:r w:rsidRPr="00CA4B63">
              <w:rPr>
                <w:rFonts w:cs="Times"/>
                <w:i/>
                <w:iCs/>
                <w:szCs w:val="20"/>
              </w:rPr>
              <w:t xml:space="preserve">k </w:t>
            </w:r>
            <w:r w:rsidRPr="00CA4B63">
              <w:rPr>
                <w:rFonts w:cs="Times"/>
                <w:szCs w:val="20"/>
              </w:rPr>
              <w:t xml:space="preserve">slots after the end of the PDCCH reception where </w:t>
            </w:r>
            <w:r w:rsidRPr="00CA4B63">
              <w:rPr>
                <w:rFonts w:cs="Times"/>
                <w:i/>
                <w:iCs/>
                <w:szCs w:val="20"/>
              </w:rPr>
              <w:t>k</w:t>
            </w:r>
            <w:r w:rsidRPr="00CA4B63">
              <w:rPr>
                <w:rFonts w:cs="Times"/>
                <w:szCs w:val="20"/>
              </w:rPr>
              <w:t xml:space="preserve"> is indicated by the PDSCH-to-HARQ_feedback timing indicator field in the DCI format, or provided </w:t>
            </w:r>
            <w:r w:rsidRPr="00CA4B63">
              <w:rPr>
                <w:rFonts w:cs="Times"/>
                <w:i/>
                <w:iCs/>
                <w:szCs w:val="20"/>
              </w:rPr>
              <w:t>dl-DataToUL-ACK</w:t>
            </w:r>
            <w:r w:rsidRPr="00CA4B63">
              <w:rPr>
                <w:rFonts w:cs="Times"/>
                <w:szCs w:val="20"/>
              </w:rPr>
              <w:t xml:space="preserve"> or </w:t>
            </w:r>
            <w:r w:rsidRPr="00CA4B63">
              <w:rPr>
                <w:rFonts w:cs="Times"/>
                <w:i/>
                <w:iCs/>
                <w:szCs w:val="20"/>
              </w:rPr>
              <w:t xml:space="preserve">dl-DataToUL-ACK-ForDCI-Format1-2-r16 </w:t>
            </w:r>
            <w:r w:rsidRPr="00CA4B63">
              <w:rPr>
                <w:rFonts w:cs="Times"/>
                <w:szCs w:val="20"/>
              </w:rPr>
              <w:t>if the PDSCH-to-HARQ_feedback timing indicator field is not present in the DCI</w:t>
            </w:r>
          </w:p>
          <w:p w14:paraId="7FE5A759" w14:textId="77777777" w:rsidR="000329ED" w:rsidRPr="00CA4B63" w:rsidRDefault="000329ED" w:rsidP="000329ED">
            <w:pPr>
              <w:pStyle w:val="af2"/>
              <w:numPr>
                <w:ilvl w:val="0"/>
                <w:numId w:val="42"/>
              </w:numPr>
              <w:autoSpaceDE/>
              <w:autoSpaceDN/>
              <w:adjustRightInd/>
              <w:spacing w:before="0" w:after="0"/>
              <w:ind w:firstLineChars="0"/>
              <w:rPr>
                <w:rFonts w:cs="Times"/>
                <w:szCs w:val="20"/>
                <w:lang w:eastAsia="zh-CN"/>
              </w:rPr>
            </w:pPr>
            <w:r w:rsidRPr="00CA4B63">
              <w:rPr>
                <w:rFonts w:cs="Times"/>
                <w:szCs w:val="20"/>
                <w:lang w:eastAsia="zh-CN"/>
              </w:rPr>
              <w:t>When used for beam indication:</w:t>
            </w:r>
          </w:p>
          <w:p w14:paraId="2851EDAE"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 xml:space="preserve">CS-RNTI is used to scramble the CRC for the DCI </w:t>
            </w:r>
          </w:p>
          <w:p w14:paraId="6A17F8DC"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The values of the following DCI fields are set as follows:</w:t>
            </w:r>
          </w:p>
          <w:p w14:paraId="34B30928" w14:textId="77777777" w:rsidR="000329ED" w:rsidRPr="00CA4B63" w:rsidRDefault="000329ED" w:rsidP="000329ED">
            <w:pPr>
              <w:pStyle w:val="af2"/>
              <w:numPr>
                <w:ilvl w:val="2"/>
                <w:numId w:val="42"/>
              </w:numPr>
              <w:autoSpaceDE/>
              <w:autoSpaceDN/>
              <w:adjustRightInd/>
              <w:spacing w:before="0" w:after="0"/>
              <w:ind w:firstLineChars="0"/>
              <w:rPr>
                <w:rFonts w:cs="Times"/>
                <w:szCs w:val="20"/>
              </w:rPr>
            </w:pPr>
            <w:r w:rsidRPr="00CA4B63">
              <w:rPr>
                <w:rFonts w:cs="Times"/>
                <w:szCs w:val="20"/>
              </w:rPr>
              <w:t>RV = all ‘1’s</w:t>
            </w:r>
          </w:p>
          <w:p w14:paraId="53731953" w14:textId="77777777" w:rsidR="000329ED" w:rsidRPr="00CA4B63" w:rsidRDefault="000329ED" w:rsidP="000329ED">
            <w:pPr>
              <w:pStyle w:val="af2"/>
              <w:numPr>
                <w:ilvl w:val="2"/>
                <w:numId w:val="42"/>
              </w:numPr>
              <w:autoSpaceDE/>
              <w:autoSpaceDN/>
              <w:adjustRightInd/>
              <w:spacing w:before="0" w:after="0"/>
              <w:ind w:firstLineChars="0"/>
              <w:rPr>
                <w:rFonts w:cs="Times"/>
                <w:szCs w:val="20"/>
              </w:rPr>
            </w:pPr>
            <w:r w:rsidRPr="00CA4B63">
              <w:rPr>
                <w:rFonts w:cs="Times"/>
                <w:szCs w:val="20"/>
              </w:rPr>
              <w:t>MCS = all ‘1’s</w:t>
            </w:r>
          </w:p>
          <w:p w14:paraId="019F5E2C" w14:textId="77777777" w:rsidR="000329ED" w:rsidRPr="00CA4B63" w:rsidRDefault="000329ED" w:rsidP="000329ED">
            <w:pPr>
              <w:pStyle w:val="af2"/>
              <w:numPr>
                <w:ilvl w:val="2"/>
                <w:numId w:val="42"/>
              </w:numPr>
              <w:autoSpaceDE/>
              <w:autoSpaceDN/>
              <w:adjustRightInd/>
              <w:spacing w:before="0" w:after="0"/>
              <w:ind w:firstLineChars="0"/>
              <w:rPr>
                <w:rFonts w:cs="Times"/>
                <w:szCs w:val="20"/>
              </w:rPr>
            </w:pPr>
            <w:r w:rsidRPr="00CA4B63">
              <w:rPr>
                <w:rFonts w:cs="Times"/>
                <w:szCs w:val="20"/>
              </w:rPr>
              <w:t>NDI = 0</w:t>
            </w:r>
          </w:p>
          <w:p w14:paraId="59EC695E" w14:textId="77777777" w:rsidR="000329ED" w:rsidRPr="00CA4B63" w:rsidRDefault="000329ED" w:rsidP="000329ED">
            <w:pPr>
              <w:pStyle w:val="af2"/>
              <w:numPr>
                <w:ilvl w:val="2"/>
                <w:numId w:val="42"/>
              </w:numPr>
              <w:autoSpaceDE/>
              <w:autoSpaceDN/>
              <w:adjustRightInd/>
              <w:spacing w:before="0" w:after="0"/>
              <w:ind w:firstLineChars="0"/>
              <w:rPr>
                <w:rFonts w:cs="Times"/>
                <w:szCs w:val="20"/>
              </w:rPr>
            </w:pPr>
            <w:r w:rsidRPr="00CA4B63">
              <w:rPr>
                <w:rFonts w:cs="Times"/>
                <w:szCs w:val="20"/>
              </w:rPr>
              <w:t xml:space="preserve">Set to all ‘0’s for FDRA Type 0, or all ‘1’s for FDRA Type 1, or all ‘0’s for </w:t>
            </w:r>
            <w:r w:rsidRPr="00CA4B63">
              <w:rPr>
                <w:rFonts w:cs="Times"/>
                <w:i/>
                <w:szCs w:val="20"/>
              </w:rPr>
              <w:t>dynamicSwitch</w:t>
            </w:r>
            <w:r w:rsidRPr="00CA4B63">
              <w:rPr>
                <w:rFonts w:cs="Times"/>
                <w:szCs w:val="20"/>
              </w:rPr>
              <w:t xml:space="preserve"> (same as in Table 10.2-4 of TS38.213) </w:t>
            </w:r>
          </w:p>
          <w:p w14:paraId="5D931B82" w14:textId="77777777" w:rsidR="000329ED" w:rsidRPr="00CA4B63" w:rsidRDefault="000329ED" w:rsidP="000329ED">
            <w:pPr>
              <w:pStyle w:val="af2"/>
              <w:numPr>
                <w:ilvl w:val="2"/>
                <w:numId w:val="42"/>
              </w:numPr>
              <w:autoSpaceDE/>
              <w:autoSpaceDN/>
              <w:adjustRightInd/>
              <w:spacing w:before="0" w:after="0"/>
              <w:ind w:firstLineChars="0"/>
              <w:rPr>
                <w:rFonts w:cs="Times"/>
                <w:szCs w:val="20"/>
              </w:rPr>
            </w:pPr>
            <w:r w:rsidRPr="00CA4B63">
              <w:rPr>
                <w:rFonts w:cs="Times"/>
                <w:szCs w:val="20"/>
              </w:rPr>
              <w:t xml:space="preserve">FFS: Whether HPN is also used     </w:t>
            </w:r>
          </w:p>
          <w:p w14:paraId="6F931FCB" w14:textId="77777777" w:rsidR="000329ED" w:rsidRPr="00CA4B63" w:rsidRDefault="000329ED" w:rsidP="000329ED">
            <w:pPr>
              <w:pStyle w:val="af2"/>
              <w:numPr>
                <w:ilvl w:val="0"/>
                <w:numId w:val="42"/>
              </w:numPr>
              <w:autoSpaceDE/>
              <w:autoSpaceDN/>
              <w:adjustRightInd/>
              <w:spacing w:before="0" w:after="0"/>
              <w:ind w:firstLineChars="0"/>
              <w:rPr>
                <w:rFonts w:cs="Times"/>
                <w:szCs w:val="20"/>
                <w:lang w:eastAsia="zh-CN"/>
              </w:rPr>
            </w:pPr>
            <w:r w:rsidRPr="00CA4B63">
              <w:rPr>
                <w:rFonts w:cs="Times"/>
                <w:szCs w:val="20"/>
                <w:lang w:eastAsia="zh-CN"/>
              </w:rPr>
              <w:t xml:space="preserve">Use the existing TCI field (always present) to signal the following: 1) Joint DL/UL TCI state, 2) DL-only TCI state (for separate DL/UL TCI), 3) UL-only TCI state (for separate DL/UL TCI) </w:t>
            </w:r>
          </w:p>
          <w:p w14:paraId="7A379937"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FFS: Whether both DL TCI and UL TCI states can be signaled in one instance of beam indication DCI</w:t>
            </w:r>
          </w:p>
          <w:p w14:paraId="41FDD787"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FFS: Relation with joint vs separate TCI (DL and/or UL) switching, including M/N&gt;1 if supported</w:t>
            </w:r>
          </w:p>
          <w:p w14:paraId="42423C52" w14:textId="77777777" w:rsidR="000329ED" w:rsidRPr="00CA4B63" w:rsidRDefault="000329ED" w:rsidP="000329ED">
            <w:pPr>
              <w:pStyle w:val="af2"/>
              <w:numPr>
                <w:ilvl w:val="0"/>
                <w:numId w:val="42"/>
              </w:numPr>
              <w:autoSpaceDE/>
              <w:autoSpaceDN/>
              <w:adjustRightInd/>
              <w:spacing w:before="0" w:after="0"/>
              <w:ind w:firstLineChars="0"/>
              <w:rPr>
                <w:rFonts w:cs="Times"/>
                <w:szCs w:val="20"/>
                <w:lang w:eastAsia="zh-CN"/>
              </w:rPr>
            </w:pPr>
            <w:r w:rsidRPr="00CA4B63">
              <w:rPr>
                <w:rFonts w:cs="Times"/>
                <w:szCs w:val="20"/>
                <w:lang w:eastAsia="zh-CN"/>
              </w:rPr>
              <w:t>In addition, use the following DCI fields as the fields are being used in Rel-16:</w:t>
            </w:r>
          </w:p>
          <w:p w14:paraId="0210ED4F"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Identifier for DCI formats</w:t>
            </w:r>
          </w:p>
          <w:p w14:paraId="5E6CA92B"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Carrier indicator</w:t>
            </w:r>
          </w:p>
          <w:p w14:paraId="09A2BCAE"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Bandwidth part indicator</w:t>
            </w:r>
          </w:p>
          <w:p w14:paraId="432D1276" w14:textId="77777777" w:rsidR="000329ED" w:rsidRPr="00CA4B63" w:rsidRDefault="000329ED" w:rsidP="000329ED">
            <w:pPr>
              <w:pStyle w:val="af2"/>
              <w:numPr>
                <w:ilvl w:val="1"/>
                <w:numId w:val="42"/>
              </w:numPr>
              <w:autoSpaceDE/>
              <w:autoSpaceDN/>
              <w:adjustRightInd/>
              <w:spacing w:before="0" w:after="0"/>
              <w:ind w:firstLineChars="0"/>
              <w:rPr>
                <w:rFonts w:cs="Times"/>
                <w:szCs w:val="20"/>
              </w:rPr>
            </w:pPr>
            <w:r w:rsidRPr="00CA4B63">
              <w:rPr>
                <w:rFonts w:cs="Times"/>
                <w:szCs w:val="20"/>
              </w:rPr>
              <w:t>TDRA</w:t>
            </w:r>
          </w:p>
          <w:p w14:paraId="332A1C00" w14:textId="77777777" w:rsidR="000329ED" w:rsidRPr="00C76BA8" w:rsidRDefault="000329ED" w:rsidP="000329ED">
            <w:pPr>
              <w:pStyle w:val="af2"/>
              <w:numPr>
                <w:ilvl w:val="1"/>
                <w:numId w:val="42"/>
              </w:numPr>
              <w:autoSpaceDE/>
              <w:autoSpaceDN/>
              <w:adjustRightInd/>
              <w:spacing w:before="0" w:after="0"/>
              <w:ind w:firstLineChars="0"/>
              <w:rPr>
                <w:rFonts w:cs="Times"/>
                <w:color w:val="000000"/>
                <w:szCs w:val="20"/>
              </w:rPr>
            </w:pPr>
            <w:r w:rsidRPr="00C76BA8">
              <w:rPr>
                <w:rFonts w:cs="Times"/>
                <w:color w:val="000000"/>
                <w:szCs w:val="20"/>
              </w:rPr>
              <w:t>Downlink assignment index (if configured)</w:t>
            </w:r>
          </w:p>
          <w:p w14:paraId="7180EB63" w14:textId="77777777" w:rsidR="000329ED" w:rsidRPr="00C76BA8" w:rsidRDefault="000329ED" w:rsidP="000329ED">
            <w:pPr>
              <w:pStyle w:val="af2"/>
              <w:numPr>
                <w:ilvl w:val="1"/>
                <w:numId w:val="42"/>
              </w:numPr>
              <w:autoSpaceDE/>
              <w:autoSpaceDN/>
              <w:adjustRightInd/>
              <w:spacing w:before="0" w:after="0"/>
              <w:ind w:firstLineChars="0"/>
              <w:rPr>
                <w:rFonts w:cs="Times"/>
                <w:color w:val="000000"/>
                <w:szCs w:val="20"/>
              </w:rPr>
            </w:pPr>
            <w:r w:rsidRPr="00C76BA8">
              <w:rPr>
                <w:rFonts w:cs="Times"/>
                <w:color w:val="000000"/>
                <w:szCs w:val="20"/>
              </w:rPr>
              <w:t>TPC command for scheduled PUCCH</w:t>
            </w:r>
          </w:p>
          <w:p w14:paraId="79D3286D" w14:textId="77777777" w:rsidR="000329ED" w:rsidRPr="00C76BA8" w:rsidRDefault="000329ED" w:rsidP="000329ED">
            <w:pPr>
              <w:pStyle w:val="af2"/>
              <w:numPr>
                <w:ilvl w:val="1"/>
                <w:numId w:val="42"/>
              </w:numPr>
              <w:autoSpaceDE/>
              <w:autoSpaceDN/>
              <w:adjustRightInd/>
              <w:spacing w:before="0" w:after="0"/>
              <w:ind w:firstLineChars="0"/>
              <w:rPr>
                <w:rFonts w:cs="Times"/>
                <w:color w:val="000000"/>
                <w:szCs w:val="20"/>
              </w:rPr>
            </w:pPr>
            <w:r w:rsidRPr="00C76BA8">
              <w:rPr>
                <w:rFonts w:cs="Times"/>
                <w:color w:val="000000"/>
                <w:szCs w:val="20"/>
              </w:rPr>
              <w:t xml:space="preserve">PUCCH resource indicator </w:t>
            </w:r>
          </w:p>
          <w:p w14:paraId="34C2DA5B" w14:textId="77777777" w:rsidR="000329ED" w:rsidRPr="00C76BA8" w:rsidRDefault="000329ED" w:rsidP="000329ED">
            <w:pPr>
              <w:pStyle w:val="af2"/>
              <w:numPr>
                <w:ilvl w:val="1"/>
                <w:numId w:val="42"/>
              </w:numPr>
              <w:autoSpaceDE/>
              <w:autoSpaceDN/>
              <w:adjustRightInd/>
              <w:spacing w:before="0" w:after="0"/>
              <w:ind w:firstLineChars="0"/>
              <w:rPr>
                <w:rFonts w:cs="Times"/>
                <w:color w:val="000000"/>
                <w:szCs w:val="20"/>
              </w:rPr>
            </w:pPr>
            <w:r w:rsidRPr="00C76BA8">
              <w:rPr>
                <w:rFonts w:cs="Times"/>
                <w:color w:val="000000"/>
                <w:szCs w:val="20"/>
              </w:rPr>
              <w:t xml:space="preserve">PDSCH-to-HARQ_feedback timing indicator (if present)   </w:t>
            </w:r>
          </w:p>
          <w:p w14:paraId="323F992B" w14:textId="77777777" w:rsidR="000329ED" w:rsidRPr="00C76BA8" w:rsidRDefault="000329ED" w:rsidP="000329ED">
            <w:pPr>
              <w:pStyle w:val="af2"/>
              <w:numPr>
                <w:ilvl w:val="0"/>
                <w:numId w:val="42"/>
              </w:numPr>
              <w:autoSpaceDE/>
              <w:autoSpaceDN/>
              <w:adjustRightInd/>
              <w:spacing w:before="0" w:after="0"/>
              <w:ind w:firstLineChars="0"/>
              <w:rPr>
                <w:rFonts w:cs="Times"/>
                <w:color w:val="000000"/>
                <w:szCs w:val="20"/>
                <w:lang w:eastAsia="zh-CN"/>
              </w:rPr>
            </w:pPr>
            <w:r w:rsidRPr="00C76BA8">
              <w:rPr>
                <w:rFonts w:cs="Times"/>
                <w:color w:val="000000"/>
                <w:szCs w:val="20"/>
                <w:lang w:eastAsia="zh-CN"/>
              </w:rPr>
              <w:t>The remaining unused DCI fields and codepoints are reserved in R17</w:t>
            </w:r>
          </w:p>
          <w:p w14:paraId="4CE3E4BB" w14:textId="77777777" w:rsidR="000329ED" w:rsidRPr="00C76BA8" w:rsidRDefault="000329ED" w:rsidP="000329ED">
            <w:pPr>
              <w:numPr>
                <w:ilvl w:val="0"/>
                <w:numId w:val="43"/>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UE to report whether or not to support TCI update by DCI format 1_1/1_2.</w:t>
            </w:r>
            <w:r w:rsidRPr="00C76BA8">
              <w:rPr>
                <w:rFonts w:eastAsia="Times New Roman" w:cs="Times"/>
                <w:color w:val="000000"/>
                <w:szCs w:val="20"/>
                <w:lang w:eastAsia="zh-CN"/>
              </w:rPr>
              <w:t xml:space="preserve"> </w:t>
            </w:r>
          </w:p>
          <w:p w14:paraId="5DCAB92A" w14:textId="77777777" w:rsidR="000329ED" w:rsidRPr="00C76BA8" w:rsidRDefault="000329ED" w:rsidP="000329ED">
            <w:pPr>
              <w:numPr>
                <w:ilvl w:val="1"/>
                <w:numId w:val="43"/>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452E7B4A" w14:textId="77777777" w:rsidR="000329ED" w:rsidRPr="00C76BA8" w:rsidRDefault="000329ED" w:rsidP="000329ED">
            <w:pPr>
              <w:numPr>
                <w:ilvl w:val="1"/>
                <w:numId w:val="43"/>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How to handle the case when there is only UL data</w:t>
            </w:r>
          </w:p>
          <w:p w14:paraId="233CA977" w14:textId="77777777" w:rsidR="000329ED" w:rsidRPr="00C76BA8" w:rsidRDefault="000329ED" w:rsidP="000329ED">
            <w:pPr>
              <w:numPr>
                <w:ilvl w:val="1"/>
                <w:numId w:val="43"/>
              </w:numPr>
              <w:autoSpaceDE/>
              <w:adjustRightInd/>
              <w:snapToGrid/>
              <w:spacing w:before="0" w:after="0"/>
              <w:ind w:left="1434" w:hanging="357"/>
              <w:jc w:val="left"/>
              <w:rPr>
                <w:rFonts w:eastAsia="Malgun Gothic" w:cs="Times"/>
                <w:color w:val="000000"/>
                <w:szCs w:val="20"/>
                <w:lang w:eastAsia="x-none"/>
              </w:rPr>
            </w:pPr>
            <w:r w:rsidRPr="00C76BA8">
              <w:rPr>
                <w:rFonts w:cs="Times"/>
                <w:color w:val="000000"/>
                <w:szCs w:val="20"/>
                <w:lang w:eastAsia="x-none"/>
              </w:rPr>
              <w:t>FFS: The case for UE being indicated with separate UL TCI in DCI format 1_1/1_2 with DL assignment</w:t>
            </w:r>
          </w:p>
          <w:p w14:paraId="693DFD10" w14:textId="77777777" w:rsidR="000329ED" w:rsidRPr="00C76BA8" w:rsidRDefault="000329ED" w:rsidP="000329ED">
            <w:pPr>
              <w:numPr>
                <w:ilvl w:val="0"/>
                <w:numId w:val="43"/>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When more than one TCI codepoints are activated by MAC CE, the activated TCI state(s) for the lowest codepoint is/are applied</w:t>
            </w:r>
            <w:r w:rsidRPr="00C76BA8">
              <w:rPr>
                <w:rFonts w:eastAsia="Times New Roman" w:cs="Times"/>
                <w:color w:val="000000"/>
                <w:szCs w:val="20"/>
                <w:lang w:eastAsia="zh-CN"/>
              </w:rPr>
              <w:t xml:space="preserve"> </w:t>
            </w:r>
          </w:p>
          <w:p w14:paraId="0A224FEB" w14:textId="77777777" w:rsidR="000329ED" w:rsidRPr="00C76BA8" w:rsidRDefault="000329ED" w:rsidP="000329ED">
            <w:pPr>
              <w:numPr>
                <w:ilvl w:val="1"/>
                <w:numId w:val="43"/>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of this feature is UE optional</w:t>
            </w:r>
          </w:p>
          <w:p w14:paraId="61609C92" w14:textId="77777777" w:rsidR="000329ED" w:rsidRPr="00C76BA8" w:rsidRDefault="000329ED" w:rsidP="000329ED">
            <w:pPr>
              <w:numPr>
                <w:ilvl w:val="1"/>
                <w:numId w:val="43"/>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The “lowest codepoint” function can be configured on or off.</w:t>
            </w:r>
          </w:p>
          <w:p w14:paraId="526381B4" w14:textId="77777777" w:rsidR="000329ED" w:rsidRPr="00C76BA8" w:rsidRDefault="000329ED" w:rsidP="000329ED">
            <w:pPr>
              <w:numPr>
                <w:ilvl w:val="1"/>
                <w:numId w:val="43"/>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Interaction with the DCI based beam update if needed, whether/how to support the case with M or N &gt; 1 if supported</w:t>
            </w:r>
          </w:p>
          <w:p w14:paraId="715EF641" w14:textId="32818B6C" w:rsidR="0028240B" w:rsidRPr="000329ED" w:rsidRDefault="000329ED" w:rsidP="000329ED">
            <w:pPr>
              <w:numPr>
                <w:ilvl w:val="0"/>
                <w:numId w:val="43"/>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rPr>
              <w:t xml:space="preserve">Note: This agreement on DCI beam indication design is not to be used to be against the </w:t>
            </w:r>
            <w:r w:rsidRPr="00C76BA8">
              <w:rPr>
                <w:rFonts w:eastAsia="Times New Roman" w:cs="Times"/>
                <w:color w:val="000000"/>
                <w:szCs w:val="20"/>
              </w:rPr>
              <w:lastRenderedPageBreak/>
              <w:t xml:space="preserve">support of the cases of M/N&gt;1. The </w:t>
            </w:r>
            <w:r w:rsidRPr="00C76BA8">
              <w:rPr>
                <w:rFonts w:eastAsia="Times New Roman" w:cs="Times"/>
                <w:color w:val="000000"/>
                <w:szCs w:val="20"/>
                <w:lang w:eastAsia="zh-CN"/>
              </w:rPr>
              <w:t>support of M/N&gt;1 will be separately discussed and not dependent on the decision here.</w:t>
            </w:r>
            <w:r w:rsidR="0028240B" w:rsidRPr="00990AB9">
              <w:t xml:space="preserve"> </w:t>
            </w:r>
          </w:p>
        </w:tc>
      </w:tr>
    </w:tbl>
    <w:p w14:paraId="1406EE25" w14:textId="2B1C74F4" w:rsidR="00E14411" w:rsidRDefault="007E714D" w:rsidP="00C62B47">
      <w:pPr>
        <w:rPr>
          <w:szCs w:val="20"/>
        </w:rPr>
      </w:pPr>
      <w:r>
        <w:rPr>
          <w:bCs/>
          <w:szCs w:val="20"/>
          <w:lang w:eastAsia="zh-CN"/>
        </w:rPr>
        <w:lastRenderedPageBreak/>
        <w:t>Regarding the FFS on HPN field, we prefer to fix it as all ‘0’s to achieve a simple DCI format design</w:t>
      </w:r>
      <w:r w:rsidR="00727999">
        <w:rPr>
          <w:szCs w:val="20"/>
        </w:rPr>
        <w:t>.</w:t>
      </w:r>
      <w:r>
        <w:rPr>
          <w:szCs w:val="20"/>
        </w:rPr>
        <w:t xml:space="preserve"> </w:t>
      </w:r>
    </w:p>
    <w:p w14:paraId="63ADEE93" w14:textId="1E13157D" w:rsidR="00E14411" w:rsidRDefault="00E14411" w:rsidP="00E14411">
      <w:pPr>
        <w:rPr>
          <w:b/>
          <w:i/>
          <w:lang w:eastAsia="zh-CN"/>
        </w:rPr>
      </w:pPr>
      <w:r w:rsidRPr="00EC52BC">
        <w:rPr>
          <w:b/>
          <w:i/>
          <w:lang w:eastAsia="zh-CN"/>
        </w:rPr>
        <w:t>P</w:t>
      </w:r>
      <w:r w:rsidRPr="00EC52BC">
        <w:rPr>
          <w:rFonts w:hint="eastAsia"/>
          <w:b/>
          <w:i/>
          <w:lang w:eastAsia="zh-CN"/>
        </w:rPr>
        <w:t>roposal</w:t>
      </w:r>
      <w:r>
        <w:rPr>
          <w:b/>
          <w:i/>
          <w:lang w:eastAsia="zh-CN"/>
        </w:rPr>
        <w:t xml:space="preserve"> 1</w:t>
      </w:r>
      <w:r w:rsidR="00AE4A9E">
        <w:rPr>
          <w:b/>
          <w:i/>
          <w:lang w:eastAsia="zh-CN"/>
        </w:rPr>
        <w:t>7</w:t>
      </w:r>
      <w:r w:rsidRPr="00EC52BC">
        <w:rPr>
          <w:rFonts w:hint="eastAsia"/>
          <w:b/>
          <w:i/>
          <w:lang w:eastAsia="zh-CN"/>
        </w:rPr>
        <w:t>:</w:t>
      </w:r>
      <w:r w:rsidRPr="00EC52BC">
        <w:rPr>
          <w:b/>
          <w:i/>
          <w:lang w:eastAsia="zh-CN"/>
        </w:rPr>
        <w:t xml:space="preserve"> </w:t>
      </w:r>
      <w:r w:rsidR="001069FC" w:rsidRPr="001069FC">
        <w:rPr>
          <w:rFonts w:cs="Times"/>
          <w:b/>
          <w:i/>
          <w:szCs w:val="20"/>
        </w:rPr>
        <w:t>HPN field is fixed as all ‘0’s</w:t>
      </w:r>
      <w:r w:rsidRPr="00EC52BC">
        <w:rPr>
          <w:b/>
          <w:i/>
          <w:lang w:eastAsia="zh-CN"/>
        </w:rPr>
        <w:t>.</w:t>
      </w:r>
    </w:p>
    <w:p w14:paraId="64FA635F" w14:textId="0F223A10" w:rsidR="007E714D" w:rsidRPr="005E3D9C" w:rsidRDefault="007E714D" w:rsidP="004107AE">
      <w:pPr>
        <w:rPr>
          <w:lang w:eastAsia="zh-CN"/>
        </w:rPr>
      </w:pPr>
      <w:r>
        <w:rPr>
          <w:lang w:eastAsia="zh-CN"/>
        </w:rPr>
        <w:t>For the FFS on w</w:t>
      </w:r>
      <w:r w:rsidRPr="00CA4B63">
        <w:rPr>
          <w:rFonts w:cs="Times"/>
          <w:szCs w:val="20"/>
        </w:rPr>
        <w:t>hether both DL TCI and UL TCI states can be signaled in one instance of beam indication DCI</w:t>
      </w:r>
      <w:r>
        <w:rPr>
          <w:rFonts w:cs="Times"/>
          <w:szCs w:val="20"/>
        </w:rPr>
        <w:t xml:space="preserve">, in our views, it’s similar as indicating a joint TCI state. When UE is indicated a joint TCI state, UE is required to prepare both DL beam and UL beam, the preparation time for DL and UL may or may not be the same. </w:t>
      </w:r>
      <w:r w:rsidR="00590C17">
        <w:rPr>
          <w:rFonts w:cs="Times"/>
          <w:szCs w:val="20"/>
        </w:rPr>
        <w:t xml:space="preserve">Similarly, when UE is indicated </w:t>
      </w:r>
      <w:r w:rsidR="00590C17" w:rsidRPr="00CA4B63">
        <w:rPr>
          <w:rFonts w:cs="Times"/>
          <w:szCs w:val="20"/>
        </w:rPr>
        <w:t>both DL TCI and UL TCI states</w:t>
      </w:r>
      <w:r w:rsidR="00590C17">
        <w:rPr>
          <w:rFonts w:cs="Times"/>
          <w:szCs w:val="20"/>
        </w:rPr>
        <w:t xml:space="preserve"> by the same DCI, there’s no much difference on UE behavior. Therefore, we are supportive on simultaneous indication of both </w:t>
      </w:r>
      <w:r w:rsidR="00590C17" w:rsidRPr="00CA4B63">
        <w:rPr>
          <w:rFonts w:cs="Times"/>
          <w:szCs w:val="20"/>
        </w:rPr>
        <w:t>DL TCI and UL TCI states</w:t>
      </w:r>
      <w:r w:rsidR="00590C17">
        <w:rPr>
          <w:rFonts w:cs="Times"/>
          <w:szCs w:val="20"/>
        </w:rPr>
        <w:t xml:space="preserve"> by the same DCI.</w:t>
      </w:r>
    </w:p>
    <w:p w14:paraId="6D00F66F" w14:textId="7FCBD93A" w:rsidR="004107AE" w:rsidRDefault="004107AE" w:rsidP="004107AE">
      <w:pPr>
        <w:rPr>
          <w:b/>
          <w:i/>
          <w:lang w:eastAsia="zh-CN"/>
        </w:rPr>
      </w:pPr>
      <w:r w:rsidRPr="00732FFB">
        <w:rPr>
          <w:b/>
          <w:i/>
          <w:lang w:eastAsia="zh-CN"/>
        </w:rPr>
        <w:t>P</w:t>
      </w:r>
      <w:r w:rsidRPr="00732FFB">
        <w:rPr>
          <w:rFonts w:hint="eastAsia"/>
          <w:b/>
          <w:i/>
          <w:lang w:eastAsia="zh-CN"/>
        </w:rPr>
        <w:t>roposal</w:t>
      </w:r>
      <w:r>
        <w:rPr>
          <w:b/>
          <w:i/>
          <w:lang w:eastAsia="zh-CN"/>
        </w:rPr>
        <w:t xml:space="preserve"> 1</w:t>
      </w:r>
      <w:r w:rsidR="00AE4A9E">
        <w:rPr>
          <w:b/>
          <w:i/>
          <w:lang w:eastAsia="zh-CN"/>
        </w:rPr>
        <w:t>8</w:t>
      </w:r>
      <w:r w:rsidRPr="00732FFB">
        <w:rPr>
          <w:b/>
          <w:i/>
          <w:lang w:eastAsia="zh-CN"/>
        </w:rPr>
        <w:t>:</w:t>
      </w:r>
      <w:r>
        <w:rPr>
          <w:b/>
          <w:i/>
          <w:lang w:eastAsia="zh-CN"/>
        </w:rPr>
        <w:t xml:space="preserve"> For separate DL/UL TCI, DL TCI state and UL TCI state can be </w:t>
      </w:r>
      <w:r w:rsidRPr="004107AE">
        <w:rPr>
          <w:b/>
          <w:i/>
          <w:lang w:eastAsia="zh-CN"/>
        </w:rPr>
        <w:t>signaled in one instance of beam indication DCI</w:t>
      </w:r>
      <w:r>
        <w:rPr>
          <w:b/>
          <w:i/>
          <w:lang w:eastAsia="zh-CN"/>
        </w:rPr>
        <w:t>.</w:t>
      </w:r>
    </w:p>
    <w:p w14:paraId="606138B8" w14:textId="7614AA28" w:rsidR="003C1696" w:rsidRPr="003C1696" w:rsidRDefault="00AE03B1" w:rsidP="00C62B47">
      <w:pPr>
        <w:rPr>
          <w:lang w:eastAsia="zh-CN"/>
        </w:rPr>
      </w:pPr>
      <w:r>
        <w:rPr>
          <w:bCs/>
          <w:szCs w:val="20"/>
          <w:lang w:eastAsia="zh-CN"/>
        </w:rPr>
        <w:t>There’s another issue on the</w:t>
      </w:r>
      <w:r w:rsidR="0077054C">
        <w:rPr>
          <w:bCs/>
          <w:szCs w:val="20"/>
          <w:lang w:eastAsia="zh-CN"/>
        </w:rPr>
        <w:t xml:space="preserve"> definition</w:t>
      </w:r>
      <w:r>
        <w:rPr>
          <w:bCs/>
          <w:szCs w:val="20"/>
          <w:lang w:eastAsia="zh-CN"/>
        </w:rPr>
        <w:t xml:space="preserve"> of </w:t>
      </w:r>
      <w:r>
        <w:rPr>
          <w:rFonts w:hint="eastAsia"/>
          <w:bCs/>
          <w:szCs w:val="20"/>
          <w:lang w:eastAsia="zh-CN"/>
        </w:rPr>
        <w:t>beam</w:t>
      </w:r>
      <w:r w:rsidR="000C049B">
        <w:rPr>
          <w:bCs/>
          <w:szCs w:val="20"/>
          <w:lang w:eastAsia="zh-CN"/>
        </w:rPr>
        <w:t xml:space="preserve"> </w:t>
      </w:r>
      <w:r w:rsidR="00A60B46">
        <w:rPr>
          <w:szCs w:val="20"/>
        </w:rPr>
        <w:t>application time</w:t>
      </w:r>
      <w:r w:rsidR="00747AA4">
        <w:rPr>
          <w:rFonts w:hint="eastAsia"/>
          <w:szCs w:val="20"/>
          <w:lang w:eastAsia="zh-CN"/>
        </w:rPr>
        <w:t>.</w:t>
      </w:r>
      <w:r w:rsidR="00747AA4">
        <w:rPr>
          <w:szCs w:val="20"/>
          <w:lang w:eastAsia="zh-CN"/>
        </w:rPr>
        <w:t xml:space="preserve"> Two alternatives were listed for down selection. The first one is </w:t>
      </w:r>
      <w:r w:rsidR="00747AA4">
        <w:rPr>
          <w:szCs w:val="20"/>
        </w:rPr>
        <w:t>the first slot that is at least X ms or Y symbols after the DCI with the joint or separate DL/UL beam indication, and the second one is the first slot that is at least X ms or Y symbols after the acknowledgment of the joint or separate DL/UL beam indication.</w:t>
      </w:r>
      <w:r w:rsidR="000C049B">
        <w:rPr>
          <w:szCs w:val="20"/>
        </w:rPr>
        <w:t xml:space="preserve"> </w:t>
      </w:r>
      <w:r w:rsidR="00AE4A9E">
        <w:rPr>
          <w:szCs w:val="20"/>
        </w:rPr>
        <w:t>T</w:t>
      </w:r>
      <w:r w:rsidR="00747AA4">
        <w:rPr>
          <w:szCs w:val="20"/>
        </w:rPr>
        <w:t>he</w:t>
      </w:r>
      <w:r w:rsidR="00AE4A9E">
        <w:rPr>
          <w:szCs w:val="20"/>
        </w:rPr>
        <w:t xml:space="preserve"> advantage of the</w:t>
      </w:r>
      <w:r w:rsidR="00747AA4">
        <w:rPr>
          <w:szCs w:val="20"/>
        </w:rPr>
        <w:t xml:space="preserve"> first alternative </w:t>
      </w:r>
      <w:r w:rsidR="00AE4A9E">
        <w:rPr>
          <w:szCs w:val="20"/>
        </w:rPr>
        <w:t>is</w:t>
      </w:r>
      <w:r w:rsidR="00747AA4">
        <w:rPr>
          <w:szCs w:val="20"/>
        </w:rPr>
        <w:t xml:space="preserve"> low latency. However, </w:t>
      </w:r>
      <w:r w:rsidR="00C9667E">
        <w:rPr>
          <w:rFonts w:hint="eastAsia"/>
          <w:szCs w:val="20"/>
          <w:lang w:eastAsia="zh-CN"/>
        </w:rPr>
        <w:t>s</w:t>
      </w:r>
      <w:r w:rsidR="00EB4739">
        <w:rPr>
          <w:szCs w:val="20"/>
          <w:lang w:eastAsia="zh-CN"/>
        </w:rPr>
        <w:t xml:space="preserve">ome companies concerns about reliability </w:t>
      </w:r>
      <w:r w:rsidR="00EB4739">
        <w:rPr>
          <w:rFonts w:hint="eastAsia"/>
          <w:szCs w:val="20"/>
          <w:lang w:eastAsia="zh-CN"/>
        </w:rPr>
        <w:t>issue</w:t>
      </w:r>
      <w:r w:rsidR="00EB4739">
        <w:rPr>
          <w:szCs w:val="20"/>
          <w:lang w:eastAsia="zh-CN"/>
        </w:rPr>
        <w:t xml:space="preserve"> </w:t>
      </w:r>
      <w:r w:rsidR="00747AA4">
        <w:rPr>
          <w:szCs w:val="20"/>
          <w:lang w:eastAsia="zh-CN"/>
        </w:rPr>
        <w:t>for the first alternative since there’s possibility that</w:t>
      </w:r>
      <w:r w:rsidR="00EB4739">
        <w:rPr>
          <w:szCs w:val="20"/>
          <w:lang w:eastAsia="zh-CN"/>
        </w:rPr>
        <w:t xml:space="preserve"> the application time is before ACK transmission</w:t>
      </w:r>
      <w:r w:rsidR="00DD13E3">
        <w:rPr>
          <w:szCs w:val="20"/>
          <w:lang w:eastAsia="zh-CN"/>
        </w:rPr>
        <w:t>. For the second alternative, the reliability issue can be avoided, but</w:t>
      </w:r>
      <w:r w:rsidR="00EB4739">
        <w:rPr>
          <w:szCs w:val="20"/>
          <w:lang w:eastAsia="zh-CN"/>
        </w:rPr>
        <w:t xml:space="preserve"> some companies concerns about the latency if application time is defined after ACK transmission. In our views, </w:t>
      </w:r>
      <w:r w:rsidR="0003417F">
        <w:rPr>
          <w:rFonts w:hint="eastAsia"/>
          <w:szCs w:val="20"/>
          <w:lang w:eastAsia="zh-CN"/>
        </w:rPr>
        <w:t>both</w:t>
      </w:r>
      <w:r w:rsidR="0003417F">
        <w:rPr>
          <w:szCs w:val="20"/>
          <w:lang w:eastAsia="zh-CN"/>
        </w:rPr>
        <w:t xml:space="preserve"> issues should be considered as critical. Therefore, </w:t>
      </w:r>
      <w:r w:rsidR="00EB4739">
        <w:rPr>
          <w:szCs w:val="20"/>
          <w:lang w:eastAsia="zh-CN"/>
        </w:rPr>
        <w:t xml:space="preserve">a </w:t>
      </w:r>
      <w:r w:rsidR="00747AA4">
        <w:rPr>
          <w:rFonts w:hint="eastAsia"/>
          <w:szCs w:val="20"/>
          <w:lang w:eastAsia="zh-CN"/>
        </w:rPr>
        <w:t>compromised</w:t>
      </w:r>
      <w:r w:rsidR="00EB4739">
        <w:rPr>
          <w:szCs w:val="20"/>
          <w:lang w:eastAsia="zh-CN"/>
        </w:rPr>
        <w:t xml:space="preserve"> solution can be considered to solve both issues. The reliability </w:t>
      </w:r>
      <w:r w:rsidR="00EB4739">
        <w:rPr>
          <w:rFonts w:hint="eastAsia"/>
          <w:szCs w:val="20"/>
          <w:lang w:eastAsia="zh-CN"/>
        </w:rPr>
        <w:t>issue</w:t>
      </w:r>
      <w:r w:rsidR="00EB4739">
        <w:rPr>
          <w:szCs w:val="20"/>
          <w:lang w:eastAsia="zh-CN"/>
        </w:rPr>
        <w:t xml:space="preserve"> can be solved by either restricting gNB scheduling, or </w:t>
      </w:r>
      <w:r w:rsidR="0003417F">
        <w:rPr>
          <w:szCs w:val="20"/>
          <w:lang w:eastAsia="zh-CN"/>
        </w:rPr>
        <w:t>modifying the definition</w:t>
      </w:r>
      <w:r w:rsidR="00EB4739">
        <w:rPr>
          <w:szCs w:val="20"/>
          <w:lang w:eastAsia="zh-CN"/>
        </w:rPr>
        <w:t xml:space="preserve"> </w:t>
      </w:r>
      <w:r w:rsidR="0003417F">
        <w:rPr>
          <w:rFonts w:hint="eastAsia"/>
          <w:szCs w:val="20"/>
          <w:lang w:eastAsia="zh-CN"/>
        </w:rPr>
        <w:t>as</w:t>
      </w:r>
      <w:r w:rsidR="0003417F">
        <w:rPr>
          <w:szCs w:val="20"/>
          <w:lang w:eastAsia="zh-CN"/>
        </w:rPr>
        <w:t xml:space="preserve"> </w:t>
      </w:r>
      <w:r w:rsidR="00EB4739">
        <w:rPr>
          <w:szCs w:val="20"/>
          <w:lang w:eastAsia="zh-CN"/>
        </w:rPr>
        <w:t xml:space="preserve">that beam is applied </w:t>
      </w:r>
      <w:r w:rsidR="0003417F" w:rsidRPr="00EB4739">
        <w:rPr>
          <w:szCs w:val="20"/>
          <w:lang w:eastAsia="zh-CN"/>
        </w:rPr>
        <w:t xml:space="preserve">X ms or Y symbols </w:t>
      </w:r>
      <w:r w:rsidR="0003417F">
        <w:rPr>
          <w:szCs w:val="20"/>
          <w:lang w:eastAsia="zh-CN"/>
        </w:rPr>
        <w:t xml:space="preserve">after DCI which is also </w:t>
      </w:r>
      <w:r w:rsidR="00EB4739">
        <w:rPr>
          <w:szCs w:val="20"/>
          <w:lang w:eastAsia="zh-CN"/>
        </w:rPr>
        <w:t xml:space="preserve">after ACK transmission. </w:t>
      </w:r>
    </w:p>
    <w:p w14:paraId="002006C2" w14:textId="291A8EF0" w:rsidR="003D7320" w:rsidRPr="003D7320" w:rsidRDefault="003D7320" w:rsidP="00C62B47">
      <w:pPr>
        <w:rPr>
          <w:b/>
          <w:i/>
          <w:lang w:eastAsia="zh-CN"/>
        </w:rPr>
      </w:pPr>
      <w:r w:rsidRPr="003D7320">
        <w:rPr>
          <w:b/>
          <w:i/>
          <w:lang w:eastAsia="zh-CN"/>
        </w:rPr>
        <w:t>P</w:t>
      </w:r>
      <w:r w:rsidRPr="003D7320">
        <w:rPr>
          <w:rFonts w:hint="eastAsia"/>
          <w:b/>
          <w:i/>
          <w:lang w:eastAsia="zh-CN"/>
        </w:rPr>
        <w:t>roposal</w:t>
      </w:r>
      <w:r w:rsidR="00FD195D">
        <w:rPr>
          <w:b/>
          <w:i/>
          <w:lang w:eastAsia="zh-CN"/>
        </w:rPr>
        <w:t xml:space="preserve"> </w:t>
      </w:r>
      <w:r w:rsidR="00AE4A9E">
        <w:rPr>
          <w:b/>
          <w:i/>
          <w:lang w:eastAsia="zh-CN"/>
        </w:rPr>
        <w:t>19</w:t>
      </w:r>
      <w:r w:rsidRPr="003D7320">
        <w:rPr>
          <w:b/>
          <w:i/>
          <w:lang w:eastAsia="zh-CN"/>
        </w:rPr>
        <w:t>:</w:t>
      </w:r>
      <w:r w:rsidR="0010217D">
        <w:rPr>
          <w:b/>
          <w:i/>
          <w:lang w:eastAsia="zh-CN"/>
        </w:rPr>
        <w:t xml:space="preserve"> </w:t>
      </w:r>
      <w:r w:rsidR="0028240B">
        <w:rPr>
          <w:b/>
          <w:i/>
          <w:lang w:eastAsia="zh-CN"/>
        </w:rPr>
        <w:t xml:space="preserve">Beam application time starts from </w:t>
      </w:r>
      <w:r w:rsidR="0028240B" w:rsidRPr="0028240B">
        <w:rPr>
          <w:b/>
          <w:i/>
          <w:lang w:eastAsia="zh-CN"/>
        </w:rPr>
        <w:t>the first slot that is at least X ms or Y symbols after the DCI</w:t>
      </w:r>
      <w:r w:rsidR="0003417F">
        <w:rPr>
          <w:b/>
          <w:i/>
          <w:lang w:eastAsia="zh-CN"/>
        </w:rPr>
        <w:t xml:space="preserve"> </w:t>
      </w:r>
      <w:r w:rsidR="004157E1">
        <w:rPr>
          <w:rFonts w:hint="eastAsia"/>
          <w:b/>
          <w:i/>
          <w:lang w:eastAsia="zh-CN"/>
        </w:rPr>
        <w:t>and</w:t>
      </w:r>
      <w:r w:rsidR="0003417F">
        <w:rPr>
          <w:b/>
          <w:i/>
          <w:lang w:eastAsia="zh-CN"/>
        </w:rPr>
        <w:t xml:space="preserve"> </w:t>
      </w:r>
      <w:r w:rsidR="004157E1">
        <w:rPr>
          <w:b/>
          <w:i/>
          <w:lang w:eastAsia="zh-CN"/>
        </w:rPr>
        <w:t xml:space="preserve">the slot </w:t>
      </w:r>
      <w:r w:rsidR="0003417F">
        <w:rPr>
          <w:b/>
          <w:i/>
          <w:lang w:eastAsia="zh-CN"/>
        </w:rPr>
        <w:t>is</w:t>
      </w:r>
      <w:r w:rsidR="0028240B">
        <w:rPr>
          <w:b/>
          <w:i/>
          <w:lang w:eastAsia="zh-CN"/>
        </w:rPr>
        <w:t xml:space="preserve"> also after </w:t>
      </w:r>
      <w:r w:rsidR="0028240B" w:rsidRPr="0028240B">
        <w:rPr>
          <w:b/>
          <w:i/>
          <w:lang w:eastAsia="zh-CN"/>
        </w:rPr>
        <w:t>the last symbol of the</w:t>
      </w:r>
      <w:r w:rsidR="0028240B">
        <w:rPr>
          <w:b/>
          <w:i/>
          <w:lang w:eastAsia="zh-CN"/>
        </w:rPr>
        <w:t xml:space="preserve"> ACK transmission.</w:t>
      </w:r>
    </w:p>
    <w:p w14:paraId="1167BF94" w14:textId="77777777" w:rsidR="0097417D" w:rsidRPr="00890457" w:rsidRDefault="0097417D" w:rsidP="00084D48">
      <w:pPr>
        <w:rPr>
          <w:lang w:eastAsia="zh-CN"/>
        </w:rPr>
      </w:pPr>
    </w:p>
    <w:p w14:paraId="67E7DBD1" w14:textId="4AD0C0C8" w:rsidR="0093195A" w:rsidRDefault="0093195A" w:rsidP="0093195A">
      <w:pPr>
        <w:pStyle w:val="2"/>
      </w:pPr>
      <w:r>
        <w:t>MP-UE assumption to facilitate fast UL panel selection</w:t>
      </w:r>
    </w:p>
    <w:p w14:paraId="547A580E" w14:textId="48546093" w:rsidR="0089614B" w:rsidRDefault="0089614B" w:rsidP="0089614B">
      <w:pPr>
        <w:rPr>
          <w:lang w:val="en-GB" w:eastAsia="zh-CN"/>
        </w:rPr>
      </w:pPr>
      <w:r>
        <w:rPr>
          <w:lang w:val="en-GB" w:eastAsia="zh-CN"/>
        </w:rPr>
        <w:t xml:space="preserve">During the last meeting, the following agreement </w:t>
      </w:r>
      <w:r>
        <w:rPr>
          <w:rFonts w:hint="eastAsia"/>
          <w:lang w:val="en-GB" w:eastAsia="zh-CN"/>
        </w:rPr>
        <w:t>for</w:t>
      </w:r>
      <w:r>
        <w:rPr>
          <w:lang w:val="en-GB" w:eastAsia="zh-CN"/>
        </w:rPr>
        <w:t xml:space="preserve"> UL panel selection/activation was achieved.</w:t>
      </w:r>
    </w:p>
    <w:tbl>
      <w:tblPr>
        <w:tblStyle w:val="ad"/>
        <w:tblW w:w="0" w:type="auto"/>
        <w:tblLook w:val="04A0" w:firstRow="1" w:lastRow="0" w:firstColumn="1" w:lastColumn="0" w:noHBand="0" w:noVBand="1"/>
      </w:tblPr>
      <w:tblGrid>
        <w:gridCol w:w="9307"/>
      </w:tblGrid>
      <w:tr w:rsidR="0089614B" w14:paraId="68F58908" w14:textId="77777777" w:rsidTr="000D15BF">
        <w:tc>
          <w:tcPr>
            <w:tcW w:w="9307" w:type="dxa"/>
          </w:tcPr>
          <w:p w14:paraId="7490FB2E" w14:textId="77777777" w:rsidR="0089614B" w:rsidRPr="00837EC8" w:rsidRDefault="0089614B" w:rsidP="000D15BF">
            <w:pPr>
              <w:wordWrap w:val="0"/>
              <w:rPr>
                <w:rFonts w:cs="Times"/>
                <w:b/>
                <w:bCs/>
              </w:rPr>
            </w:pPr>
            <w:r w:rsidRPr="00837EC8">
              <w:rPr>
                <w:rFonts w:cs="Times"/>
                <w:b/>
                <w:bCs/>
                <w:highlight w:val="green"/>
              </w:rPr>
              <w:t>Agreement</w:t>
            </w:r>
          </w:p>
          <w:p w14:paraId="79011BB4" w14:textId="77777777" w:rsidR="0089614B" w:rsidRPr="00837EC8" w:rsidRDefault="0089614B" w:rsidP="000D15BF">
            <w:pPr>
              <w:rPr>
                <w:rFonts w:cs="Times"/>
              </w:rPr>
            </w:pPr>
            <w:r w:rsidRPr="00837EC8">
              <w:rPr>
                <w:rFonts w:cs="Times"/>
              </w:rPr>
              <w:t>On Rel.17 enhancements to facilitate UE-initiated panel activation and selection, for CSI/beam measurement/reporting, down select and/or modify from the following candidates:</w:t>
            </w:r>
          </w:p>
          <w:p w14:paraId="3A90BC4E" w14:textId="77777777" w:rsidR="0089614B" w:rsidRPr="00837EC8" w:rsidRDefault="0089614B" w:rsidP="000D15BF">
            <w:pPr>
              <w:pStyle w:val="af2"/>
              <w:numPr>
                <w:ilvl w:val="0"/>
                <w:numId w:val="46"/>
              </w:numPr>
              <w:autoSpaceDE/>
              <w:autoSpaceDN/>
              <w:adjustRightInd/>
              <w:spacing w:before="0" w:after="0"/>
              <w:ind w:firstLineChars="0"/>
              <w:jc w:val="left"/>
              <w:rPr>
                <w:rFonts w:cs="Times"/>
              </w:rPr>
            </w:pPr>
            <w:r w:rsidRPr="00837EC8">
              <w:rPr>
                <w:rFonts w:cs="Times"/>
              </w:rPr>
              <w:t>Opt1-1: A panel entity corresponds to a reported CSI-RS and/or SSB resource index in a beam reporting instance</w:t>
            </w:r>
          </w:p>
          <w:p w14:paraId="5D94D62C" w14:textId="77777777" w:rsidR="0089614B" w:rsidRPr="00837EC8" w:rsidRDefault="0089614B" w:rsidP="000D15BF">
            <w:pPr>
              <w:pStyle w:val="af2"/>
              <w:numPr>
                <w:ilvl w:val="1"/>
                <w:numId w:val="46"/>
              </w:numPr>
              <w:autoSpaceDE/>
              <w:autoSpaceDN/>
              <w:adjustRightInd/>
              <w:spacing w:before="0" w:after="0"/>
              <w:ind w:firstLineChars="0"/>
              <w:jc w:val="left"/>
              <w:rPr>
                <w:rFonts w:cs="Times"/>
              </w:rPr>
            </w:pPr>
            <w:r w:rsidRPr="00837EC8">
              <w:rPr>
                <w:rFonts w:cs="Times"/>
              </w:rPr>
              <w:t>The correspondence between a panel entity and a reported CSI-RS and/or SSB resource index is informed to NW</w:t>
            </w:r>
          </w:p>
          <w:p w14:paraId="31E94E05" w14:textId="77777777" w:rsidR="0089614B" w:rsidRPr="00837EC8" w:rsidRDefault="0089614B" w:rsidP="000D15BF">
            <w:pPr>
              <w:pStyle w:val="af2"/>
              <w:numPr>
                <w:ilvl w:val="2"/>
                <w:numId w:val="46"/>
              </w:numPr>
              <w:autoSpaceDE/>
              <w:autoSpaceDN/>
              <w:adjustRightInd/>
              <w:spacing w:before="0" w:after="0"/>
              <w:ind w:firstLineChars="0"/>
              <w:jc w:val="left"/>
              <w:rPr>
                <w:rFonts w:cs="Times"/>
              </w:rPr>
            </w:pPr>
            <w:r w:rsidRPr="00837EC8">
              <w:rPr>
                <w:rFonts w:cs="Times"/>
              </w:rPr>
              <w:t>FFS: How to inform through CSI/beam reporting framework</w:t>
            </w:r>
          </w:p>
          <w:p w14:paraId="5E62EF34" w14:textId="77777777" w:rsidR="0089614B" w:rsidRPr="00837EC8" w:rsidRDefault="0089614B" w:rsidP="000D15BF">
            <w:pPr>
              <w:pStyle w:val="af2"/>
              <w:numPr>
                <w:ilvl w:val="1"/>
                <w:numId w:val="46"/>
              </w:numPr>
              <w:autoSpaceDE/>
              <w:autoSpaceDN/>
              <w:adjustRightInd/>
              <w:spacing w:before="0" w:after="0"/>
              <w:ind w:firstLineChars="0"/>
              <w:jc w:val="left"/>
              <w:rPr>
                <w:rFonts w:cs="Times"/>
              </w:rPr>
            </w:pPr>
            <w:r w:rsidRPr="00837EC8">
              <w:rPr>
                <w:rFonts w:cs="Times"/>
              </w:rPr>
              <w:t xml:space="preserve">FFS: Detailed design of the correspondence including the conveyed information </w:t>
            </w:r>
          </w:p>
          <w:p w14:paraId="147F927B" w14:textId="77777777" w:rsidR="0089614B" w:rsidRPr="00837EC8" w:rsidRDefault="0089614B" w:rsidP="000D15BF">
            <w:pPr>
              <w:pStyle w:val="af2"/>
              <w:numPr>
                <w:ilvl w:val="1"/>
                <w:numId w:val="46"/>
              </w:numPr>
              <w:autoSpaceDE/>
              <w:autoSpaceDN/>
              <w:adjustRightInd/>
              <w:spacing w:before="0" w:after="0"/>
              <w:ind w:firstLineChars="0"/>
              <w:jc w:val="left"/>
              <w:rPr>
                <w:rFonts w:cs="Times"/>
              </w:rPr>
            </w:pPr>
            <w:r w:rsidRPr="00837EC8">
              <w:rPr>
                <w:rFonts w:cs="Times"/>
              </w:rPr>
              <w:t>Note: the correspondence between a CSI-RS and/or SSB resource index and a panel entity is determined by the UE (analogous to Rel-15/16)</w:t>
            </w:r>
          </w:p>
          <w:p w14:paraId="7D23446F" w14:textId="77777777" w:rsidR="0089614B" w:rsidRPr="00837EC8" w:rsidRDefault="0089614B" w:rsidP="000D15BF">
            <w:pPr>
              <w:pStyle w:val="af2"/>
              <w:numPr>
                <w:ilvl w:val="0"/>
                <w:numId w:val="46"/>
              </w:numPr>
              <w:autoSpaceDE/>
              <w:autoSpaceDN/>
              <w:adjustRightInd/>
              <w:spacing w:before="0" w:after="0"/>
              <w:ind w:firstLineChars="0"/>
              <w:jc w:val="left"/>
              <w:rPr>
                <w:rFonts w:cs="Times"/>
              </w:rPr>
            </w:pPr>
            <w:r w:rsidRPr="00837EC8">
              <w:rPr>
                <w:rFonts w:cs="Times"/>
              </w:rPr>
              <w:t>Opt1-2: A panel entity is referring to a new panel ID within CSI/beam reports</w:t>
            </w:r>
          </w:p>
          <w:p w14:paraId="4D0548AA" w14:textId="77777777" w:rsidR="0089614B" w:rsidRPr="00837EC8" w:rsidRDefault="0089614B" w:rsidP="000D15BF">
            <w:pPr>
              <w:pStyle w:val="af2"/>
              <w:numPr>
                <w:ilvl w:val="1"/>
                <w:numId w:val="46"/>
              </w:numPr>
              <w:autoSpaceDE/>
              <w:autoSpaceDN/>
              <w:adjustRightInd/>
              <w:spacing w:before="0" w:after="0"/>
              <w:ind w:firstLineChars="0"/>
              <w:jc w:val="left"/>
              <w:rPr>
                <w:rFonts w:cs="Times"/>
              </w:rPr>
            </w:pPr>
            <w:r w:rsidRPr="00837EC8">
              <w:rPr>
                <w:rFonts w:cs="Times"/>
              </w:rPr>
              <w:t>FFS: Detailed design of the new panel ID including the information conveyed by the new panel ID</w:t>
            </w:r>
          </w:p>
          <w:p w14:paraId="5EC182CA" w14:textId="77777777" w:rsidR="0089614B" w:rsidRPr="00837EC8" w:rsidRDefault="0089614B" w:rsidP="000D15BF">
            <w:pPr>
              <w:pStyle w:val="af2"/>
              <w:numPr>
                <w:ilvl w:val="1"/>
                <w:numId w:val="46"/>
              </w:numPr>
              <w:autoSpaceDE/>
              <w:autoSpaceDN/>
              <w:adjustRightInd/>
              <w:spacing w:before="0" w:after="0"/>
              <w:ind w:firstLineChars="0"/>
              <w:jc w:val="left"/>
              <w:rPr>
                <w:rFonts w:cs="Times"/>
              </w:rPr>
            </w:pPr>
            <w:r w:rsidRPr="00837EC8">
              <w:rPr>
                <w:rFonts w:cs="Times"/>
              </w:rPr>
              <w:t>Note: The association between the new panel ID and the panel entity is determined by the UE</w:t>
            </w:r>
          </w:p>
          <w:p w14:paraId="40C361D7" w14:textId="77777777" w:rsidR="0089614B" w:rsidRPr="00837EC8" w:rsidRDefault="0089614B" w:rsidP="000D15BF">
            <w:pPr>
              <w:pStyle w:val="af2"/>
              <w:numPr>
                <w:ilvl w:val="0"/>
                <w:numId w:val="46"/>
              </w:numPr>
              <w:autoSpaceDE/>
              <w:autoSpaceDN/>
              <w:adjustRightInd/>
              <w:spacing w:before="0" w:after="0"/>
              <w:ind w:firstLineChars="0"/>
              <w:jc w:val="left"/>
              <w:rPr>
                <w:rFonts w:cs="Times"/>
              </w:rPr>
            </w:pPr>
            <w:r w:rsidRPr="00837EC8">
              <w:rPr>
                <w:rFonts w:cs="Times"/>
              </w:rPr>
              <w:t>Opt1-3: No additional specification support</w:t>
            </w:r>
          </w:p>
          <w:p w14:paraId="228D4282" w14:textId="77777777" w:rsidR="0089614B" w:rsidRPr="00837EC8" w:rsidRDefault="0089614B" w:rsidP="000D15BF">
            <w:pPr>
              <w:pStyle w:val="af2"/>
              <w:numPr>
                <w:ilvl w:val="0"/>
                <w:numId w:val="46"/>
              </w:numPr>
              <w:autoSpaceDE/>
              <w:autoSpaceDN/>
              <w:adjustRightInd/>
              <w:spacing w:before="0" w:after="0"/>
              <w:ind w:firstLineChars="0"/>
              <w:jc w:val="left"/>
              <w:rPr>
                <w:rFonts w:cs="Times"/>
              </w:rPr>
            </w:pPr>
            <w:r w:rsidRPr="00837EC8">
              <w:rPr>
                <w:rFonts w:cs="Times"/>
              </w:rPr>
              <w:t>The duration in which the above panel entity reference is valid and the respective setting are FFS</w:t>
            </w:r>
          </w:p>
          <w:p w14:paraId="203D410E" w14:textId="77777777" w:rsidR="0089614B" w:rsidRPr="0099479A" w:rsidRDefault="0089614B" w:rsidP="000D15BF">
            <w:pPr>
              <w:rPr>
                <w:rFonts w:cs="Times"/>
              </w:rPr>
            </w:pPr>
            <w:r w:rsidRPr="00837EC8">
              <w:rPr>
                <w:rFonts w:cs="Times"/>
              </w:rPr>
              <w:lastRenderedPageBreak/>
              <w:t>Note: “panel entity” is only used for discussion purpose</w:t>
            </w:r>
          </w:p>
        </w:tc>
      </w:tr>
    </w:tbl>
    <w:p w14:paraId="2125970E" w14:textId="16D01824" w:rsidR="00121DBE" w:rsidRDefault="00121DBE" w:rsidP="00121DBE">
      <w:pPr>
        <w:rPr>
          <w:lang w:eastAsia="zh-CN"/>
        </w:rPr>
      </w:pPr>
      <w:r>
        <w:rPr>
          <w:lang w:eastAsia="zh-CN"/>
        </w:rPr>
        <w:lastRenderedPageBreak/>
        <w:t xml:space="preserve">For DL beam management/reporting, if UE is configured with group-based beam report, the reported beams maybe associated with different panels. </w:t>
      </w:r>
      <w:r w:rsidR="00E65ABC">
        <w:rPr>
          <w:lang w:eastAsia="zh-CN"/>
        </w:rPr>
        <w:t xml:space="preserve">However, it’s also possible that the reported beams are associated with the same panel. </w:t>
      </w:r>
      <w:r w:rsidR="00AE4A9E">
        <w:rPr>
          <w:lang w:eastAsia="zh-CN"/>
        </w:rPr>
        <w:t>Furthermore</w:t>
      </w:r>
      <w:r w:rsidR="00E65ABC">
        <w:rPr>
          <w:lang w:eastAsia="zh-CN"/>
        </w:rPr>
        <w:t>, if UE is configured with more than one beam reports, it’s not clear whether the beams reported in different reports are associated with the same or different panels. Therefore, introducing a new panel ID is a clear and simple solution to solve the ambiguity issues. The mapping between panel ID and a ‘real’ panel can be decided by UE</w:t>
      </w:r>
      <w:r w:rsidR="00CF6868">
        <w:rPr>
          <w:lang w:eastAsia="zh-CN"/>
        </w:rPr>
        <w:t>.</w:t>
      </w:r>
      <w:r w:rsidR="00E65ABC">
        <w:rPr>
          <w:lang w:eastAsia="zh-CN"/>
        </w:rPr>
        <w:t xml:space="preserve"> </w:t>
      </w:r>
    </w:p>
    <w:p w14:paraId="5BE28A78" w14:textId="747C9D91" w:rsidR="0093195A" w:rsidRPr="00A942F6" w:rsidRDefault="00FD195D" w:rsidP="0093195A">
      <w:pPr>
        <w:pStyle w:val="LGTdoc"/>
        <w:spacing w:afterLines="0" w:line="240" w:lineRule="auto"/>
        <w:rPr>
          <w:b/>
          <w:i/>
          <w:lang w:eastAsia="zh-CN"/>
        </w:rPr>
      </w:pPr>
      <w:r>
        <w:rPr>
          <w:b/>
          <w:i/>
          <w:lang w:eastAsia="zh-CN"/>
        </w:rPr>
        <w:t>Proposa</w:t>
      </w:r>
      <w:r w:rsidRPr="006534D5">
        <w:rPr>
          <w:b/>
          <w:i/>
          <w:lang w:eastAsia="zh-CN"/>
        </w:rPr>
        <w:t>l 2</w:t>
      </w:r>
      <w:r w:rsidR="00AE4A9E">
        <w:rPr>
          <w:b/>
          <w:i/>
          <w:lang w:eastAsia="zh-CN"/>
        </w:rPr>
        <w:t>0</w:t>
      </w:r>
      <w:r w:rsidR="0093195A" w:rsidRPr="006534D5">
        <w:rPr>
          <w:b/>
          <w:i/>
          <w:lang w:eastAsia="zh-CN"/>
        </w:rPr>
        <w:t xml:space="preserve">: </w:t>
      </w:r>
      <w:r w:rsidR="006534D5" w:rsidRPr="006534D5">
        <w:rPr>
          <w:rFonts w:eastAsiaTheme="minorEastAsia"/>
          <w:b/>
          <w:i/>
          <w:lang w:eastAsia="zh-CN"/>
        </w:rPr>
        <w:t>Support</w:t>
      </w:r>
      <w:r w:rsidR="006534D5" w:rsidRPr="006534D5">
        <w:rPr>
          <w:b/>
          <w:i/>
          <w:lang w:eastAsia="zh-CN"/>
        </w:rPr>
        <w:t xml:space="preserve"> </w:t>
      </w:r>
      <w:r w:rsidR="006534D5" w:rsidRPr="006534D5">
        <w:rPr>
          <w:b/>
          <w:i/>
          <w:lang w:val="en-US" w:eastAsia="zh-CN"/>
        </w:rPr>
        <w:t>Opt1-2: A panel entity is referring to a new panel ID within CSI/beam reports</w:t>
      </w:r>
      <w:r w:rsidR="0093195A" w:rsidRPr="00C162A9">
        <w:rPr>
          <w:b/>
          <w:i/>
          <w:lang w:eastAsia="zh-CN"/>
        </w:rPr>
        <w:t>.</w:t>
      </w:r>
    </w:p>
    <w:p w14:paraId="0A411F62" w14:textId="62E599B0" w:rsidR="0093195A" w:rsidRDefault="00CF6868" w:rsidP="00084D48">
      <w:pPr>
        <w:rPr>
          <w:lang w:val="en-GB" w:eastAsia="zh-CN"/>
        </w:rPr>
      </w:pPr>
      <w:r>
        <w:rPr>
          <w:lang w:val="en-GB" w:eastAsia="zh-CN"/>
        </w:rPr>
        <w:t xml:space="preserve">Regarding the beam indication part, </w:t>
      </w:r>
      <w:r w:rsidR="009B160C">
        <w:rPr>
          <w:lang w:val="en-GB" w:eastAsia="zh-CN"/>
        </w:rPr>
        <w:t>since a panel entity is associated with resource index by beam report, it seems no enhancement is needed.</w:t>
      </w:r>
      <w:r>
        <w:rPr>
          <w:lang w:val="en-GB" w:eastAsia="zh-CN"/>
        </w:rPr>
        <w:t xml:space="preserve"> </w:t>
      </w:r>
      <w:r w:rsidR="009B160C">
        <w:rPr>
          <w:lang w:val="en-GB" w:eastAsia="zh-CN"/>
        </w:rPr>
        <w:t xml:space="preserve">gNB can recommend a penal entity for UL transmission by indicating a TCI state containing </w:t>
      </w:r>
      <w:r w:rsidR="009B160C">
        <w:rPr>
          <w:rFonts w:hint="eastAsia"/>
          <w:lang w:val="en-GB" w:eastAsia="zh-CN"/>
        </w:rPr>
        <w:t>a</w:t>
      </w:r>
      <w:r w:rsidR="009B160C">
        <w:rPr>
          <w:lang w:val="en-GB" w:eastAsia="zh-CN"/>
        </w:rPr>
        <w:t xml:space="preserve"> specific QCL Type-D RS.</w:t>
      </w:r>
    </w:p>
    <w:p w14:paraId="2BFB21F5" w14:textId="68A6FDC4" w:rsidR="009B160C" w:rsidRDefault="009B160C" w:rsidP="00084D48">
      <w:pPr>
        <w:rPr>
          <w:lang w:val="en-GB" w:eastAsia="zh-CN"/>
        </w:rPr>
      </w:pPr>
      <w:r>
        <w:rPr>
          <w:b/>
          <w:i/>
          <w:lang w:eastAsia="zh-CN"/>
        </w:rPr>
        <w:t>Proposa</w:t>
      </w:r>
      <w:r w:rsidRPr="006534D5">
        <w:rPr>
          <w:b/>
          <w:i/>
          <w:lang w:eastAsia="zh-CN"/>
        </w:rPr>
        <w:t>l 2</w:t>
      </w:r>
      <w:r w:rsidR="00AE4A9E">
        <w:rPr>
          <w:b/>
          <w:i/>
          <w:lang w:eastAsia="zh-CN"/>
        </w:rPr>
        <w:t>1</w:t>
      </w:r>
      <w:r w:rsidRPr="006534D5">
        <w:rPr>
          <w:b/>
          <w:i/>
          <w:lang w:eastAsia="zh-CN"/>
        </w:rPr>
        <w:t>:</w:t>
      </w:r>
      <w:r>
        <w:rPr>
          <w:b/>
          <w:i/>
          <w:lang w:eastAsia="zh-CN"/>
        </w:rPr>
        <w:t xml:space="preserve"> For MP-UE, </w:t>
      </w:r>
      <w:r w:rsidR="004157E1">
        <w:rPr>
          <w:b/>
          <w:i/>
          <w:lang w:eastAsia="zh-CN"/>
        </w:rPr>
        <w:t>any</w:t>
      </w:r>
      <w:r>
        <w:rPr>
          <w:b/>
          <w:i/>
          <w:lang w:eastAsia="zh-CN"/>
        </w:rPr>
        <w:t xml:space="preserve"> additional specification support for beam indication is </w:t>
      </w:r>
      <w:r w:rsidR="004157E1">
        <w:rPr>
          <w:b/>
          <w:i/>
          <w:lang w:eastAsia="zh-CN"/>
        </w:rPr>
        <w:t xml:space="preserve">not </w:t>
      </w:r>
      <w:r>
        <w:rPr>
          <w:b/>
          <w:i/>
          <w:lang w:eastAsia="zh-CN"/>
        </w:rPr>
        <w:t>needed.</w:t>
      </w:r>
    </w:p>
    <w:tbl>
      <w:tblPr>
        <w:tblStyle w:val="ad"/>
        <w:tblW w:w="0" w:type="auto"/>
        <w:tblLook w:val="04A0" w:firstRow="1" w:lastRow="0" w:firstColumn="1" w:lastColumn="0" w:noHBand="0" w:noVBand="1"/>
      </w:tblPr>
      <w:tblGrid>
        <w:gridCol w:w="9307"/>
      </w:tblGrid>
      <w:tr w:rsidR="003C7478" w14:paraId="72D5DA1C" w14:textId="77777777" w:rsidTr="00233027">
        <w:tc>
          <w:tcPr>
            <w:tcW w:w="9307" w:type="dxa"/>
          </w:tcPr>
          <w:p w14:paraId="7FBE7C18" w14:textId="77777777" w:rsidR="003C7478" w:rsidRPr="009747C4" w:rsidRDefault="003C7478" w:rsidP="003C7478">
            <w:pPr>
              <w:rPr>
                <w:rFonts w:eastAsia="Malgun Gothic"/>
                <w:bCs/>
                <w:highlight w:val="green"/>
              </w:rPr>
            </w:pPr>
            <w:r w:rsidRPr="009747C4">
              <w:rPr>
                <w:rFonts w:eastAsia="Malgun Gothic"/>
                <w:b/>
                <w:bCs/>
                <w:highlight w:val="green"/>
              </w:rPr>
              <w:t>Agreement</w:t>
            </w:r>
          </w:p>
          <w:p w14:paraId="49ABAF90" w14:textId="77777777" w:rsidR="003C7478" w:rsidRPr="000478B4" w:rsidRDefault="003C7478" w:rsidP="003C7478">
            <w:pPr>
              <w:rPr>
                <w:rFonts w:eastAsia="Malgun Gothic"/>
                <w:bCs/>
              </w:rPr>
            </w:pPr>
            <w:r w:rsidRPr="000478B4">
              <w:t>On Rel.17 enhancements for MPUE, f</w:t>
            </w:r>
            <w:r w:rsidRPr="000478B4">
              <w:rPr>
                <w:rFonts w:eastAsia="Malgun Gothic"/>
                <w:bCs/>
              </w:rPr>
              <w:t>or codebook based UL transmission,</w:t>
            </w:r>
            <w:r>
              <w:rPr>
                <w:rFonts w:eastAsia="Malgun Gothic"/>
                <w:bCs/>
              </w:rPr>
              <w:t xml:space="preserve"> decide by August RAN1 meeting whether to</w:t>
            </w:r>
            <w:r w:rsidRPr="000478B4">
              <w:rPr>
                <w:rFonts w:eastAsia="Malgun Gothic"/>
                <w:bCs/>
              </w:rPr>
              <w:t xml:space="preserve"> support CB</w:t>
            </w:r>
            <w:r>
              <w:rPr>
                <w:rFonts w:eastAsia="Malgun Gothic"/>
                <w:bCs/>
              </w:rPr>
              <w:t>-</w:t>
            </w:r>
            <w:r w:rsidRPr="000478B4">
              <w:rPr>
                <w:rFonts w:eastAsia="Malgun Gothic"/>
                <w:bCs/>
              </w:rPr>
              <w:t>based SRS resources with different numbers of ports</w:t>
            </w:r>
          </w:p>
          <w:p w14:paraId="5A7AF11E" w14:textId="77777777" w:rsidR="003C7478" w:rsidRPr="000478B4" w:rsidRDefault="003C7478" w:rsidP="003C7478">
            <w:pPr>
              <w:pStyle w:val="af2"/>
              <w:numPr>
                <w:ilvl w:val="0"/>
                <w:numId w:val="47"/>
              </w:numPr>
              <w:adjustRightInd/>
              <w:spacing w:before="0" w:after="0"/>
              <w:ind w:firstLineChars="0"/>
              <w:rPr>
                <w:rFonts w:eastAsia="Malgun Gothic"/>
                <w:bCs/>
                <w:lang w:eastAsia="ko-KR"/>
              </w:rPr>
            </w:pPr>
            <w:r w:rsidRPr="000478B4">
              <w:rPr>
                <w:rFonts w:eastAsia="Malgun Gothic"/>
                <w:bCs/>
                <w:lang w:eastAsia="ko-KR"/>
              </w:rPr>
              <w:t>FFS details (e.g. per resource or per resource set)</w:t>
            </w:r>
          </w:p>
          <w:p w14:paraId="3980E284" w14:textId="77777777" w:rsidR="003C7478" w:rsidRPr="0069470A" w:rsidRDefault="003C7478" w:rsidP="003C7478">
            <w:pPr>
              <w:pStyle w:val="af2"/>
              <w:numPr>
                <w:ilvl w:val="0"/>
                <w:numId w:val="47"/>
              </w:numPr>
              <w:adjustRightInd/>
              <w:spacing w:before="0" w:after="0"/>
              <w:ind w:firstLineChars="0"/>
              <w:rPr>
                <w:rFonts w:eastAsia="Malgun Gothic"/>
                <w:bCs/>
                <w:lang w:eastAsia="ko-KR"/>
              </w:rPr>
            </w:pPr>
            <w:r w:rsidRPr="0069470A">
              <w:rPr>
                <w:rFonts w:eastAsia="Malgun Gothic"/>
                <w:bCs/>
                <w:lang w:eastAsia="ko-KR"/>
              </w:rPr>
              <w:t>Note: the above is not for Rel-16 full power transmission but for Rel-17 panel-specific UL transmission</w:t>
            </w:r>
          </w:p>
          <w:p w14:paraId="207EBAE5" w14:textId="77777777" w:rsidR="003C7478" w:rsidRPr="00123D49" w:rsidRDefault="003C7478" w:rsidP="003C7478">
            <w:pPr>
              <w:pStyle w:val="af2"/>
              <w:numPr>
                <w:ilvl w:val="0"/>
                <w:numId w:val="47"/>
              </w:numPr>
              <w:adjustRightInd/>
              <w:spacing w:before="0" w:after="0"/>
              <w:ind w:firstLineChars="0"/>
              <w:rPr>
                <w:rFonts w:eastAsia="Malgun Gothic"/>
                <w:bCs/>
                <w:lang w:eastAsia="ko-KR"/>
              </w:rPr>
            </w:pPr>
            <w:r w:rsidRPr="00430B86">
              <w:rPr>
                <w:rFonts w:eastAsia="Malgun Gothic"/>
                <w:bCs/>
                <w:lang w:eastAsia="ko-KR"/>
              </w:rPr>
              <w:t>FFS: non-codebook based UL transmission for MPUE</w:t>
            </w:r>
            <w:r w:rsidRPr="001C7F5F">
              <w:rPr>
                <w:rFonts w:eastAsia="Malgun Gothic" w:hint="eastAsia"/>
                <w:bCs/>
                <w:lang w:eastAsia="zh-CN"/>
              </w:rPr>
              <w:t xml:space="preserve"> </w:t>
            </w:r>
          </w:p>
          <w:p w14:paraId="0BBD28E0" w14:textId="066A6186" w:rsidR="003C7478" w:rsidRPr="003C7478" w:rsidRDefault="003C7478" w:rsidP="00233027">
            <w:pPr>
              <w:pStyle w:val="af2"/>
              <w:numPr>
                <w:ilvl w:val="0"/>
                <w:numId w:val="47"/>
              </w:numPr>
              <w:adjustRightInd/>
              <w:spacing w:before="0" w:after="0"/>
              <w:ind w:firstLineChars="0"/>
              <w:rPr>
                <w:rFonts w:eastAsia="Malgun Gothic"/>
                <w:bCs/>
                <w:lang w:eastAsia="ko-KR"/>
              </w:rPr>
            </w:pPr>
            <w:r w:rsidRPr="001C7F5F">
              <w:rPr>
                <w:rFonts w:eastAsia="Malgun Gothic" w:hint="eastAsia"/>
                <w:bCs/>
                <w:lang w:eastAsia="zh-CN"/>
              </w:rPr>
              <w:t>F</w:t>
            </w:r>
            <w:r w:rsidRPr="001C7F5F">
              <w:rPr>
                <w:rFonts w:eastAsia="Malgun Gothic"/>
                <w:bCs/>
                <w:lang w:eastAsia="zh-CN"/>
              </w:rPr>
              <w:t>FS whether existing BWP switch based mechanism (discussed previously in Rel-16 power saving WI) can serve such purpose</w:t>
            </w:r>
            <w:r w:rsidRPr="0069470A">
              <w:rPr>
                <w:rFonts w:eastAsia="Malgun Gothic"/>
                <w:bCs/>
                <w:lang w:eastAsia="ko-KR"/>
              </w:rPr>
              <w:t xml:space="preserve"> </w:t>
            </w:r>
          </w:p>
        </w:tc>
      </w:tr>
    </w:tbl>
    <w:p w14:paraId="242F1AF6" w14:textId="05F68041" w:rsidR="003C7478" w:rsidRPr="003C7478" w:rsidRDefault="00C00DC9" w:rsidP="00084D48">
      <w:pPr>
        <w:rPr>
          <w:lang w:eastAsia="zh-CN"/>
        </w:rPr>
      </w:pPr>
      <w:r>
        <w:rPr>
          <w:lang w:eastAsia="zh-CN"/>
        </w:rPr>
        <w:t>Based on the agreement</w:t>
      </w:r>
      <w:r w:rsidR="003C7478">
        <w:rPr>
          <w:lang w:eastAsia="zh-CN"/>
        </w:rPr>
        <w:t xml:space="preserve"> that different panels may have different number of Tx ports, there was a discussion on </w:t>
      </w:r>
      <w:r w:rsidR="003C7478">
        <w:rPr>
          <w:rFonts w:eastAsia="Malgun Gothic"/>
          <w:bCs/>
        </w:rPr>
        <w:t>whether to</w:t>
      </w:r>
      <w:r w:rsidR="003C7478" w:rsidRPr="000478B4">
        <w:rPr>
          <w:rFonts w:eastAsia="Malgun Gothic"/>
          <w:bCs/>
        </w:rPr>
        <w:t xml:space="preserve"> support CB</w:t>
      </w:r>
      <w:r w:rsidR="003C7478">
        <w:rPr>
          <w:rFonts w:eastAsia="Malgun Gothic"/>
          <w:bCs/>
        </w:rPr>
        <w:t>-</w:t>
      </w:r>
      <w:r w:rsidR="003C7478" w:rsidRPr="000478B4">
        <w:rPr>
          <w:rFonts w:eastAsia="Malgun Gothic"/>
          <w:bCs/>
        </w:rPr>
        <w:t>based SRS resources with different numbers of ports</w:t>
      </w:r>
      <w:r w:rsidR="003C7478">
        <w:rPr>
          <w:rFonts w:eastAsia="Malgun Gothic"/>
          <w:bCs/>
        </w:rPr>
        <w:t xml:space="preserve">. Based on our understanding, the decision should be depending on whether gNB can be aware of which panel is active. </w:t>
      </w:r>
      <w:r>
        <w:rPr>
          <w:rFonts w:eastAsia="Malgun Gothic"/>
          <w:bCs/>
        </w:rPr>
        <w:t xml:space="preserve">Since activation/deactivation of panels is controlled by UE, without the awareness, it’s possible that gNB indicates a 4-port SRS resource transmission but only a 2-port panel is active. </w:t>
      </w:r>
    </w:p>
    <w:p w14:paraId="6DF25C2C" w14:textId="73E34DD5" w:rsidR="003C7478" w:rsidRPr="00C00DC9" w:rsidRDefault="00250037" w:rsidP="00084D48">
      <w:pPr>
        <w:rPr>
          <w:b/>
          <w:i/>
          <w:lang w:val="en-GB" w:eastAsia="zh-CN"/>
        </w:rPr>
      </w:pPr>
      <w:r w:rsidRPr="00C00DC9">
        <w:rPr>
          <w:b/>
          <w:i/>
          <w:lang w:val="en-GB" w:eastAsia="zh-CN"/>
        </w:rPr>
        <w:t>Observation</w:t>
      </w:r>
      <w:r w:rsidR="00AE4A9E">
        <w:rPr>
          <w:b/>
          <w:i/>
          <w:lang w:val="en-GB" w:eastAsia="zh-CN"/>
        </w:rPr>
        <w:t xml:space="preserve"> 1</w:t>
      </w:r>
      <w:r w:rsidR="00C00DC9" w:rsidRPr="00C00DC9">
        <w:rPr>
          <w:b/>
          <w:i/>
          <w:lang w:val="en-GB" w:eastAsia="zh-CN"/>
        </w:rPr>
        <w:t xml:space="preserve">: </w:t>
      </w:r>
      <w:r w:rsidR="00C00DC9">
        <w:rPr>
          <w:b/>
          <w:i/>
          <w:lang w:val="en-GB" w:eastAsia="zh-CN"/>
        </w:rPr>
        <w:t xml:space="preserve">The support of </w:t>
      </w:r>
      <w:r w:rsidR="00C00DC9" w:rsidRPr="00C00DC9">
        <w:rPr>
          <w:b/>
          <w:i/>
          <w:lang w:val="en-GB" w:eastAsia="zh-CN"/>
        </w:rPr>
        <w:t>CB-based SRS resources with different numbers of ports</w:t>
      </w:r>
      <w:r w:rsidR="00C00DC9">
        <w:rPr>
          <w:b/>
          <w:i/>
          <w:lang w:val="en-GB" w:eastAsia="zh-CN"/>
        </w:rPr>
        <w:t xml:space="preserve"> depends on whether gNB </w:t>
      </w:r>
      <w:r w:rsidR="00C00DC9" w:rsidRPr="00C00DC9">
        <w:rPr>
          <w:b/>
          <w:i/>
          <w:lang w:val="en-GB" w:eastAsia="zh-CN"/>
        </w:rPr>
        <w:t>can be aware of which panel is active</w:t>
      </w:r>
      <w:r w:rsidR="00C00DC9">
        <w:rPr>
          <w:b/>
          <w:i/>
          <w:lang w:val="en-GB" w:eastAsia="zh-CN"/>
        </w:rPr>
        <w:t>.</w:t>
      </w:r>
    </w:p>
    <w:p w14:paraId="70AC00AC" w14:textId="77777777" w:rsidR="00C00DC9" w:rsidRPr="0093195A" w:rsidRDefault="00C00DC9" w:rsidP="00084D48">
      <w:pPr>
        <w:rPr>
          <w:lang w:val="en-GB" w:eastAsia="zh-CN"/>
        </w:rPr>
      </w:pPr>
    </w:p>
    <w:p w14:paraId="697462F3" w14:textId="2B3D6B84" w:rsidR="0093195A" w:rsidRDefault="0093195A" w:rsidP="0093195A">
      <w:pPr>
        <w:pStyle w:val="2"/>
      </w:pPr>
      <w:r>
        <w:t>MPE mitigation</w:t>
      </w:r>
    </w:p>
    <w:p w14:paraId="5E32C8F9" w14:textId="59E5DFC5" w:rsidR="00932562" w:rsidRDefault="00932562" w:rsidP="00DE35DE">
      <w:pPr>
        <w:rPr>
          <w:lang w:eastAsia="zh-CN"/>
        </w:rPr>
      </w:pPr>
      <w:r>
        <w:rPr>
          <w:lang w:eastAsia="zh-CN"/>
        </w:rPr>
        <w:t>D</w:t>
      </w:r>
      <w:r>
        <w:rPr>
          <w:rFonts w:hint="eastAsia"/>
          <w:lang w:eastAsia="zh-CN"/>
        </w:rPr>
        <w:t>uring</w:t>
      </w:r>
      <w:r>
        <w:rPr>
          <w:lang w:eastAsia="zh-CN"/>
        </w:rPr>
        <w:t xml:space="preserve"> the last meeting, RAN1</w:t>
      </w:r>
      <w:r>
        <w:rPr>
          <w:rFonts w:hint="eastAsia"/>
          <w:lang w:eastAsia="zh-CN"/>
        </w:rPr>
        <w:t xml:space="preserve"> </w:t>
      </w:r>
      <w:r>
        <w:rPr>
          <w:lang w:eastAsia="zh-CN"/>
        </w:rPr>
        <w:t xml:space="preserve">has </w:t>
      </w:r>
      <w:r w:rsidR="0023095F">
        <w:rPr>
          <w:lang w:eastAsia="zh-CN"/>
        </w:rPr>
        <w:t>discussed and down selected from several options for MPE-based report. Three remaining options were left for further down selection</w:t>
      </w:r>
      <w:r>
        <w:rPr>
          <w:lang w:eastAsia="zh-CN"/>
        </w:rPr>
        <w:t xml:space="preserve">. </w:t>
      </w:r>
    </w:p>
    <w:tbl>
      <w:tblPr>
        <w:tblStyle w:val="ad"/>
        <w:tblW w:w="0" w:type="auto"/>
        <w:tblLook w:val="04A0" w:firstRow="1" w:lastRow="0" w:firstColumn="1" w:lastColumn="0" w:noHBand="0" w:noVBand="1"/>
      </w:tblPr>
      <w:tblGrid>
        <w:gridCol w:w="9307"/>
      </w:tblGrid>
      <w:tr w:rsidR="00215203" w14:paraId="3F0364C0" w14:textId="77777777" w:rsidTr="00987564">
        <w:tc>
          <w:tcPr>
            <w:tcW w:w="9307" w:type="dxa"/>
          </w:tcPr>
          <w:p w14:paraId="5DAF9256" w14:textId="77777777" w:rsidR="00091854" w:rsidRPr="00160149" w:rsidRDefault="00091854" w:rsidP="00091854">
            <w:pPr>
              <w:rPr>
                <w:szCs w:val="20"/>
              </w:rPr>
            </w:pPr>
            <w:r w:rsidRPr="00160149">
              <w:rPr>
                <w:szCs w:val="20"/>
                <w:highlight w:val="green"/>
              </w:rPr>
              <w:t>Agreement</w:t>
            </w:r>
          </w:p>
          <w:p w14:paraId="1CF9A24B" w14:textId="77777777" w:rsidR="00FC783A" w:rsidRPr="00837EC8" w:rsidRDefault="00FC783A" w:rsidP="00FC783A">
            <w:pPr>
              <w:rPr>
                <w:rFonts w:cs="Times"/>
                <w:lang w:eastAsia="zh-CN"/>
              </w:rPr>
            </w:pPr>
            <w:r w:rsidRPr="00837EC8">
              <w:rPr>
                <w:rFonts w:cs="Times"/>
                <w:lang w:eastAsia="zh-CN"/>
              </w:rPr>
              <w:t>On Rel.17 enhancements to facilitate MPE mitigation, in RAN1#105-e, further discuss to down-select at least one or combine from the following options:</w:t>
            </w:r>
          </w:p>
          <w:p w14:paraId="2FD3D31D" w14:textId="77777777" w:rsidR="00FC783A" w:rsidRPr="00837EC8" w:rsidRDefault="00FC783A" w:rsidP="00FC783A">
            <w:pPr>
              <w:pStyle w:val="af2"/>
              <w:numPr>
                <w:ilvl w:val="0"/>
                <w:numId w:val="44"/>
              </w:numPr>
              <w:autoSpaceDE/>
              <w:autoSpaceDN/>
              <w:adjustRightInd/>
              <w:spacing w:before="0" w:after="0"/>
              <w:ind w:firstLineChars="0"/>
              <w:rPr>
                <w:rFonts w:cs="Times"/>
                <w:lang w:eastAsia="zh-CN"/>
              </w:rPr>
            </w:pPr>
            <w:r w:rsidRPr="00837EC8">
              <w:rPr>
                <w:rFonts w:cs="Times"/>
                <w:lang w:eastAsia="zh-CN"/>
              </w:rPr>
              <w:t xml:space="preserve">Opt 1A. {Rel.16 P-MPR based (beam/panel-level)} + Virtual PHR or a modified version </w:t>
            </w:r>
          </w:p>
          <w:p w14:paraId="6C56DE64" w14:textId="77777777" w:rsidR="00FC783A" w:rsidRPr="00837EC8" w:rsidRDefault="00FC783A" w:rsidP="00FC783A">
            <w:pPr>
              <w:pStyle w:val="af2"/>
              <w:numPr>
                <w:ilvl w:val="1"/>
                <w:numId w:val="44"/>
              </w:numPr>
              <w:autoSpaceDE/>
              <w:autoSpaceDN/>
              <w:adjustRightInd/>
              <w:spacing w:before="0" w:after="0"/>
              <w:ind w:firstLineChars="0"/>
              <w:rPr>
                <w:rFonts w:cs="Times"/>
                <w:lang w:eastAsia="zh-CN"/>
              </w:rPr>
            </w:pPr>
            <w:r w:rsidRPr="00837EC8">
              <w:rPr>
                <w:rFonts w:cs="Times"/>
                <w:lang w:eastAsia="zh-CN"/>
              </w:rPr>
              <w:t>The modified version may be associated with each activated UL TCI or, if applicable, joint TCI, or associated with each of the reported SSBRI(s)/CRI(s) and/or panel indication (if configured) from candidate pool, if reported.</w:t>
            </w:r>
          </w:p>
          <w:p w14:paraId="5B9EA0E1" w14:textId="77777777" w:rsidR="00FC783A" w:rsidRPr="00837EC8" w:rsidRDefault="00FC783A" w:rsidP="00FC783A">
            <w:pPr>
              <w:pStyle w:val="af2"/>
              <w:numPr>
                <w:ilvl w:val="1"/>
                <w:numId w:val="44"/>
              </w:numPr>
              <w:autoSpaceDE/>
              <w:autoSpaceDN/>
              <w:adjustRightInd/>
              <w:spacing w:before="0" w:after="0"/>
              <w:ind w:firstLineChars="0"/>
              <w:rPr>
                <w:rFonts w:cs="Times"/>
                <w:lang w:eastAsia="zh-CN"/>
              </w:rPr>
            </w:pPr>
            <w:r w:rsidRPr="00837EC8">
              <w:rPr>
                <w:rFonts w:cs="Times"/>
                <w:lang w:eastAsia="zh-CN"/>
              </w:rPr>
              <w:t>The reporting reuses the event-driven mechanisms from the Rel-16 P-MPR reporting</w:t>
            </w:r>
          </w:p>
          <w:p w14:paraId="6F8ECFFF" w14:textId="77777777" w:rsidR="00FC783A" w:rsidRPr="00837EC8" w:rsidRDefault="00FC783A" w:rsidP="00FC783A">
            <w:pPr>
              <w:pStyle w:val="af2"/>
              <w:numPr>
                <w:ilvl w:val="1"/>
                <w:numId w:val="44"/>
              </w:numPr>
              <w:autoSpaceDE/>
              <w:autoSpaceDN/>
              <w:adjustRightInd/>
              <w:spacing w:before="0" w:after="0"/>
              <w:ind w:firstLineChars="0"/>
              <w:rPr>
                <w:rFonts w:cs="Times"/>
                <w:lang w:eastAsia="zh-CN"/>
              </w:rPr>
            </w:pPr>
            <w:r w:rsidRPr="00837EC8">
              <w:rPr>
                <w:rFonts w:cs="Times"/>
                <w:lang w:eastAsia="zh-CN"/>
              </w:rPr>
              <w:t>FFS: how to determine the virtual PHR or the modified version.</w:t>
            </w:r>
          </w:p>
          <w:p w14:paraId="54CE57EE" w14:textId="77777777" w:rsidR="00FC783A" w:rsidRPr="00837EC8" w:rsidRDefault="00FC783A" w:rsidP="00FC783A">
            <w:pPr>
              <w:pStyle w:val="af2"/>
              <w:numPr>
                <w:ilvl w:val="0"/>
                <w:numId w:val="44"/>
              </w:numPr>
              <w:autoSpaceDE/>
              <w:autoSpaceDN/>
              <w:adjustRightInd/>
              <w:spacing w:before="0" w:after="0"/>
              <w:ind w:firstLineChars="0"/>
              <w:rPr>
                <w:rFonts w:cs="Times"/>
                <w:lang w:eastAsia="zh-CN"/>
              </w:rPr>
            </w:pPr>
            <w:r w:rsidRPr="00837EC8">
              <w:rPr>
                <w:rFonts w:cs="Times"/>
                <w:lang w:eastAsia="zh-CN"/>
              </w:rPr>
              <w:t>Opt 1D. {Rel.16 P-MPR based (beam/panel-level)}</w:t>
            </w:r>
          </w:p>
          <w:p w14:paraId="0B102DB1" w14:textId="77777777" w:rsidR="00FC783A" w:rsidRPr="00837EC8" w:rsidRDefault="00FC783A" w:rsidP="00FC783A">
            <w:pPr>
              <w:pStyle w:val="af2"/>
              <w:numPr>
                <w:ilvl w:val="1"/>
                <w:numId w:val="44"/>
              </w:numPr>
              <w:autoSpaceDE/>
              <w:autoSpaceDN/>
              <w:adjustRightInd/>
              <w:spacing w:before="0" w:after="0"/>
              <w:ind w:firstLineChars="0"/>
              <w:rPr>
                <w:rFonts w:cs="Times"/>
                <w:lang w:eastAsia="zh-CN"/>
              </w:rPr>
            </w:pPr>
            <w:r w:rsidRPr="00837EC8">
              <w:rPr>
                <w:rFonts w:cs="Times"/>
                <w:lang w:eastAsia="zh-CN"/>
              </w:rPr>
              <w:t>The reporting reuses the event-driven mechanisms from the Rel-16 P-MPR reporting</w:t>
            </w:r>
          </w:p>
          <w:p w14:paraId="06B585D1" w14:textId="77777777" w:rsidR="00FC783A" w:rsidRPr="00837EC8" w:rsidRDefault="00FC783A" w:rsidP="00FC783A">
            <w:pPr>
              <w:pStyle w:val="af2"/>
              <w:numPr>
                <w:ilvl w:val="0"/>
                <w:numId w:val="44"/>
              </w:numPr>
              <w:autoSpaceDE/>
              <w:autoSpaceDN/>
              <w:adjustRightInd/>
              <w:spacing w:before="0" w:after="0"/>
              <w:ind w:firstLineChars="0"/>
              <w:rPr>
                <w:rFonts w:cs="Times"/>
                <w:lang w:eastAsia="zh-CN"/>
              </w:rPr>
            </w:pPr>
            <w:r w:rsidRPr="00837EC8">
              <w:rPr>
                <w:rFonts w:cs="Times"/>
                <w:lang w:eastAsia="zh-CN"/>
              </w:rPr>
              <w:t xml:space="preserve">Opt 2A. {SSBRI(s)/CRI(s) and/or panel indication} + L1-RSRP [L1-SINR] or a modified version that accounts for MPE effect associated with each of the reported SSBRI(s)/CRI(s) </w:t>
            </w:r>
            <w:r w:rsidRPr="00837EC8">
              <w:rPr>
                <w:rFonts w:cs="Times"/>
                <w:lang w:eastAsia="zh-CN"/>
              </w:rPr>
              <w:lastRenderedPageBreak/>
              <w:t>and/or panel indication (if configured)</w:t>
            </w:r>
          </w:p>
          <w:p w14:paraId="7CDB6456" w14:textId="77777777" w:rsidR="00FC783A" w:rsidRPr="00837EC8" w:rsidRDefault="00FC783A" w:rsidP="00FC783A">
            <w:pPr>
              <w:pStyle w:val="af2"/>
              <w:numPr>
                <w:ilvl w:val="1"/>
                <w:numId w:val="45"/>
              </w:numPr>
              <w:autoSpaceDE/>
              <w:autoSpaceDN/>
              <w:adjustRightInd/>
              <w:spacing w:before="0" w:after="0"/>
              <w:ind w:firstLineChars="0"/>
              <w:jc w:val="left"/>
              <w:rPr>
                <w:rFonts w:cs="Times"/>
                <w:lang w:eastAsia="zh-CN"/>
              </w:rPr>
            </w:pPr>
            <w:r w:rsidRPr="00837EC8">
              <w:rPr>
                <w:rFonts w:cs="Times"/>
                <w:lang w:eastAsia="zh-CN"/>
              </w:rPr>
              <w:t>FFS: How panel-level L1-RSRP [L1-SINR] is reported if L1-RSRP [L1-SINR] is associated with panel</w:t>
            </w:r>
          </w:p>
          <w:p w14:paraId="07A5270A" w14:textId="77777777" w:rsidR="00FC783A" w:rsidRPr="00837EC8" w:rsidRDefault="00FC783A" w:rsidP="00FC783A">
            <w:pPr>
              <w:pStyle w:val="af2"/>
              <w:numPr>
                <w:ilvl w:val="1"/>
                <w:numId w:val="45"/>
              </w:numPr>
              <w:autoSpaceDE/>
              <w:autoSpaceDN/>
              <w:adjustRightInd/>
              <w:spacing w:before="0" w:after="0"/>
              <w:ind w:firstLineChars="0"/>
              <w:jc w:val="left"/>
              <w:rPr>
                <w:rFonts w:cs="Times"/>
                <w:lang w:eastAsia="zh-CN"/>
              </w:rPr>
            </w:pPr>
            <w:r w:rsidRPr="00837EC8">
              <w:rPr>
                <w:rFonts w:cs="Times"/>
                <w:lang w:eastAsia="zh-CN"/>
              </w:rPr>
              <w:t>FFS: Whether/how to account for MPE effect in L1-RSRP [L1-SINR] report, e.g. by using scaled L1-RSRP [L1-SINR]</w:t>
            </w:r>
          </w:p>
          <w:p w14:paraId="65D75E68" w14:textId="77777777" w:rsidR="00FC783A" w:rsidRPr="00837EC8" w:rsidRDefault="00FC783A" w:rsidP="00FC783A">
            <w:pPr>
              <w:pStyle w:val="af2"/>
              <w:numPr>
                <w:ilvl w:val="1"/>
                <w:numId w:val="44"/>
              </w:numPr>
              <w:autoSpaceDE/>
              <w:autoSpaceDN/>
              <w:adjustRightInd/>
              <w:spacing w:before="0" w:after="0"/>
              <w:ind w:firstLineChars="0"/>
              <w:rPr>
                <w:rFonts w:cs="Times"/>
                <w:lang w:eastAsia="zh-CN"/>
              </w:rPr>
            </w:pPr>
            <w:r w:rsidRPr="00837EC8">
              <w:rPr>
                <w:rFonts w:cs="Times"/>
                <w:lang w:eastAsia="zh-CN"/>
              </w:rPr>
              <w:t>FFS: Whether/how to enhance existing beam reporting format to support Option 2A</w:t>
            </w:r>
          </w:p>
          <w:p w14:paraId="124DA954" w14:textId="77777777" w:rsidR="00FC783A" w:rsidRPr="00837EC8" w:rsidRDefault="00FC783A" w:rsidP="00FC783A">
            <w:pPr>
              <w:pStyle w:val="af2"/>
              <w:numPr>
                <w:ilvl w:val="1"/>
                <w:numId w:val="44"/>
              </w:numPr>
              <w:autoSpaceDE/>
              <w:autoSpaceDN/>
              <w:adjustRightInd/>
              <w:spacing w:before="0" w:after="0"/>
              <w:ind w:firstLineChars="0"/>
              <w:rPr>
                <w:rFonts w:cs="Times"/>
                <w:lang w:eastAsia="zh-CN"/>
              </w:rPr>
            </w:pPr>
            <w:r w:rsidRPr="00837EC8">
              <w:rPr>
                <w:rFonts w:cs="Times"/>
                <w:lang w:eastAsia="zh-CN"/>
              </w:rPr>
              <w:t>FFS: When multiple SSBRIs/CRIs and their corresponding metrics are reported in the same reporting instance, whether to allow mixture between the SSBRI(s)/CRI(s</w:t>
            </w:r>
            <w:r w:rsidRPr="00837EC8">
              <w:rPr>
                <w:rFonts w:cs="Times"/>
                <w:lang w:eastAsia="zh-TW"/>
              </w:rPr>
              <w:t>)</w:t>
            </w:r>
            <w:r w:rsidRPr="00837EC8">
              <w:rPr>
                <w:rFonts w:cs="Times"/>
                <w:lang w:eastAsia="zh-CN"/>
              </w:rPr>
              <w:t xml:space="preserve">) intended for MPE mitigation and for DL beam reporting </w:t>
            </w:r>
          </w:p>
          <w:p w14:paraId="4865C46C" w14:textId="77777777" w:rsidR="00FC783A" w:rsidRPr="00837EC8" w:rsidRDefault="00FC783A" w:rsidP="00FC783A">
            <w:pPr>
              <w:pStyle w:val="af2"/>
              <w:numPr>
                <w:ilvl w:val="1"/>
                <w:numId w:val="44"/>
              </w:numPr>
              <w:autoSpaceDE/>
              <w:autoSpaceDN/>
              <w:adjustRightInd/>
              <w:spacing w:before="0" w:after="0"/>
              <w:ind w:firstLineChars="0"/>
              <w:rPr>
                <w:rFonts w:cs="Times"/>
                <w:lang w:eastAsia="zh-CN"/>
              </w:rPr>
            </w:pPr>
            <w:r w:rsidRPr="00837EC8">
              <w:rPr>
                <w:rFonts w:cs="Times"/>
                <w:lang w:eastAsia="zh-CN"/>
              </w:rPr>
              <w:t>FFS: Whether the reporting is UE-initiated (event-driven) and/or NW-initiated</w:t>
            </w:r>
          </w:p>
          <w:p w14:paraId="032D32F6" w14:textId="77777777" w:rsidR="00FC783A" w:rsidRPr="00837EC8" w:rsidRDefault="00FC783A" w:rsidP="00FC783A">
            <w:pPr>
              <w:pStyle w:val="af2"/>
              <w:numPr>
                <w:ilvl w:val="1"/>
                <w:numId w:val="44"/>
              </w:numPr>
              <w:autoSpaceDE/>
              <w:autoSpaceDN/>
              <w:adjustRightInd/>
              <w:spacing w:before="0" w:after="0"/>
              <w:ind w:firstLineChars="0"/>
              <w:rPr>
                <w:rFonts w:cs="Times"/>
                <w:lang w:eastAsia="zh-CN"/>
              </w:rPr>
            </w:pPr>
            <w:r w:rsidRPr="00837EC8">
              <w:rPr>
                <w:rFonts w:cs="Times"/>
                <w:lang w:eastAsia="zh-CN"/>
              </w:rPr>
              <w:t>FFS: If Opt2A is selected and there is no consensus on a modified L1-RSRP definition, at least the Rel-15 L1-RSRP definition is reused and virtual PHR may be added</w:t>
            </w:r>
          </w:p>
          <w:p w14:paraId="7808C508" w14:textId="77777777" w:rsidR="00FC783A" w:rsidRPr="00837EC8" w:rsidRDefault="00FC783A" w:rsidP="00FC783A">
            <w:pPr>
              <w:rPr>
                <w:rFonts w:cs="Times"/>
                <w:lang w:eastAsia="ko-KR"/>
              </w:rPr>
            </w:pPr>
            <w:r w:rsidRPr="00837EC8">
              <w:rPr>
                <w:rFonts w:cs="Times"/>
              </w:rPr>
              <w:t xml:space="preserve">FFS: If gNB </w:t>
            </w:r>
            <w:r w:rsidRPr="00837EC8">
              <w:rPr>
                <w:rFonts w:cs="Times"/>
                <w:lang w:eastAsia="zh-CN"/>
              </w:rPr>
              <w:t xml:space="preserve">acknowledges MPE report from UE for UE-initiated (event-driven) reporting </w:t>
            </w:r>
          </w:p>
          <w:p w14:paraId="5E500602" w14:textId="64599590" w:rsidR="00215203" w:rsidRPr="00FC783A" w:rsidRDefault="00FC783A" w:rsidP="00FC783A">
            <w:pPr>
              <w:rPr>
                <w:rFonts w:cs="Times"/>
              </w:rPr>
            </w:pPr>
            <w:r w:rsidRPr="00837EC8">
              <w:rPr>
                <w:rFonts w:cs="Times"/>
              </w:rPr>
              <w:t>FFS: If differential report is supported when multiple UL beams are reported in the same report</w:t>
            </w:r>
          </w:p>
        </w:tc>
      </w:tr>
    </w:tbl>
    <w:p w14:paraId="72E49CFB" w14:textId="6E1D2924" w:rsidR="0023095F" w:rsidRDefault="0023095F" w:rsidP="00084D48">
      <w:pPr>
        <w:rPr>
          <w:lang w:eastAsia="zh-CN"/>
        </w:rPr>
      </w:pPr>
      <w:r>
        <w:rPr>
          <w:lang w:eastAsia="zh-CN"/>
        </w:rPr>
        <w:lastRenderedPageBreak/>
        <w:t>In Rel-16, P-MPR is reported through Single/Multiple Entry PHR MAC CE, and the P-MPR is defined per cell. In the WID of Rel-17 NR_FeMIMO</w:t>
      </w:r>
      <w:r w:rsidR="007A4229">
        <w:rPr>
          <w:lang w:eastAsia="zh-CN"/>
        </w:rPr>
        <w:t xml:space="preserve"> </w:t>
      </w:r>
      <w:r w:rsidR="007A4229">
        <w:rPr>
          <w:rFonts w:hint="eastAsia"/>
          <w:lang w:eastAsia="zh-CN"/>
        </w:rPr>
        <w:t>[</w:t>
      </w:r>
      <w:r w:rsidR="007A4229">
        <w:rPr>
          <w:lang w:eastAsia="zh-CN"/>
        </w:rPr>
        <w:t>1]</w:t>
      </w:r>
      <w:r>
        <w:rPr>
          <w:lang w:eastAsia="zh-CN"/>
        </w:rPr>
        <w:t xml:space="preserve">, it was described that MPE issue </w:t>
      </w:r>
      <w:r>
        <w:rPr>
          <w:lang w:eastAsia="ko-KR"/>
        </w:rPr>
        <w:t>may occur on all transmit beams from a panel, and the MPE mitigation may only be performed per panel basis</w:t>
      </w:r>
      <w:r>
        <w:rPr>
          <w:lang w:eastAsia="zh-CN"/>
        </w:rPr>
        <w:t xml:space="preserve">. Based on the WID, </w:t>
      </w:r>
      <w:r>
        <w:rPr>
          <w:rFonts w:cs="Times"/>
          <w:lang w:eastAsia="zh-CN"/>
        </w:rPr>
        <w:t xml:space="preserve">the only information gNB needs to know is whether MPE event </w:t>
      </w:r>
      <w:r>
        <w:t xml:space="preserve">is happening and which panel cannot be used due to MPE issue. </w:t>
      </w:r>
      <w:r w:rsidR="00AF7F2B">
        <w:t xml:space="preserve">Therefore, </w:t>
      </w:r>
      <w:r>
        <w:rPr>
          <w:lang w:eastAsia="zh-CN"/>
        </w:rPr>
        <w:t>Opt 1D should be enough</w:t>
      </w:r>
    </w:p>
    <w:p w14:paraId="28E38967" w14:textId="64B584BD" w:rsidR="007B11FC" w:rsidRPr="009D7896" w:rsidRDefault="007B11FC" w:rsidP="00084D48">
      <w:pPr>
        <w:rPr>
          <w:b/>
          <w:i/>
          <w:lang w:eastAsia="zh-CN"/>
        </w:rPr>
      </w:pPr>
      <w:r w:rsidRPr="00DB6869">
        <w:rPr>
          <w:b/>
          <w:i/>
          <w:lang w:eastAsia="zh-CN"/>
        </w:rPr>
        <w:t>Proposal</w:t>
      </w:r>
      <w:r w:rsidR="00091854">
        <w:rPr>
          <w:b/>
          <w:i/>
          <w:lang w:eastAsia="zh-CN"/>
        </w:rPr>
        <w:t xml:space="preserve"> </w:t>
      </w:r>
      <w:r w:rsidR="00FD195D">
        <w:rPr>
          <w:b/>
          <w:i/>
          <w:lang w:eastAsia="zh-CN"/>
        </w:rPr>
        <w:t>2</w:t>
      </w:r>
      <w:r w:rsidR="00AE4A9E">
        <w:rPr>
          <w:b/>
          <w:i/>
          <w:lang w:eastAsia="zh-CN"/>
        </w:rPr>
        <w:t>2</w:t>
      </w:r>
      <w:r w:rsidRPr="00DB6869">
        <w:rPr>
          <w:b/>
          <w:i/>
          <w:lang w:eastAsia="zh-CN"/>
        </w:rPr>
        <w:t xml:space="preserve">: </w:t>
      </w:r>
      <w:r w:rsidR="00FC783A">
        <w:rPr>
          <w:b/>
          <w:i/>
          <w:lang w:eastAsia="zh-CN"/>
        </w:rPr>
        <w:t xml:space="preserve">Support Opt 1D, </w:t>
      </w:r>
      <w:r w:rsidR="00FC783A" w:rsidRPr="00FC783A">
        <w:rPr>
          <w:b/>
          <w:i/>
          <w:lang w:eastAsia="zh-CN"/>
        </w:rPr>
        <w:t>Rel.16 P-MPR based (beam/panel-level)</w:t>
      </w:r>
      <w:r w:rsidR="00FC783A">
        <w:rPr>
          <w:b/>
          <w:i/>
          <w:lang w:eastAsia="zh-CN"/>
        </w:rPr>
        <w:t xml:space="preserve"> report</w:t>
      </w:r>
      <w:r w:rsidR="00DB6869">
        <w:rPr>
          <w:b/>
          <w:i/>
          <w:lang w:eastAsia="zh-CN"/>
        </w:rPr>
        <w:t>.</w:t>
      </w:r>
    </w:p>
    <w:p w14:paraId="6CF358C8" w14:textId="77777777" w:rsidR="00110F73" w:rsidRDefault="00110F73" w:rsidP="00110F73">
      <w:pPr>
        <w:rPr>
          <w:b/>
          <w:i/>
          <w:lang w:eastAsia="zh-CN"/>
        </w:rPr>
      </w:pPr>
      <w:r w:rsidRPr="009D7896">
        <w:rPr>
          <w:b/>
          <w:i/>
          <w:lang w:eastAsia="zh-CN"/>
        </w:rPr>
        <w:t>Proposal</w:t>
      </w:r>
      <w:r>
        <w:rPr>
          <w:b/>
          <w:i/>
          <w:lang w:eastAsia="zh-CN"/>
        </w:rPr>
        <w:t xml:space="preserve"> 23</w:t>
      </w:r>
      <w:r w:rsidRPr="009D7896">
        <w:rPr>
          <w:b/>
          <w:i/>
          <w:lang w:eastAsia="zh-CN"/>
        </w:rPr>
        <w:t>: Support panel level P</w:t>
      </w:r>
      <w:r w:rsidRPr="009D7896">
        <w:rPr>
          <w:rFonts w:hint="eastAsia"/>
          <w:b/>
          <w:i/>
          <w:lang w:eastAsia="zh-CN"/>
        </w:rPr>
        <w:t>-MPR</w:t>
      </w:r>
      <w:r w:rsidRPr="009D7896">
        <w:rPr>
          <w:b/>
          <w:i/>
          <w:lang w:eastAsia="zh-CN"/>
        </w:rPr>
        <w:t xml:space="preserve"> report.</w:t>
      </w:r>
    </w:p>
    <w:p w14:paraId="7FE94D2C" w14:textId="3F3715DE" w:rsidR="006D643E" w:rsidRPr="00AF7F2B" w:rsidRDefault="006D643E" w:rsidP="0044293A">
      <w:pPr>
        <w:rPr>
          <w:lang w:eastAsia="zh-CN"/>
        </w:rPr>
      </w:pPr>
    </w:p>
    <w:p w14:paraId="318762E3" w14:textId="77777777" w:rsidR="00E015EC" w:rsidRDefault="00E015EC" w:rsidP="00E015EC">
      <w:pPr>
        <w:pStyle w:val="1"/>
      </w:pPr>
      <w:r>
        <w:t>Conclusion</w:t>
      </w:r>
    </w:p>
    <w:p w14:paraId="31E97B27" w14:textId="0116BC9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observations and proposals are achieved:</w:t>
      </w:r>
    </w:p>
    <w:p w14:paraId="6EFC6E19" w14:textId="77777777" w:rsidR="00AE4A9E" w:rsidRDefault="00AE4A9E" w:rsidP="00AE4A9E">
      <w:pPr>
        <w:rPr>
          <w:b/>
          <w:i/>
          <w:lang w:eastAsia="zh-CN"/>
        </w:rPr>
      </w:pPr>
      <w:r>
        <w:rPr>
          <w:b/>
          <w:i/>
          <w:lang w:eastAsia="zh-CN"/>
        </w:rPr>
        <w:t xml:space="preserve">Proposal 1: </w:t>
      </w:r>
      <w:r>
        <w:rPr>
          <w:rFonts w:hint="eastAsia"/>
          <w:b/>
          <w:i/>
          <w:lang w:eastAsia="zh-CN"/>
        </w:rPr>
        <w:t>Support</w:t>
      </w:r>
      <w:r>
        <w:rPr>
          <w:b/>
          <w:i/>
          <w:lang w:eastAsia="zh-CN"/>
        </w:rPr>
        <w:t xml:space="preserve"> sharing </w:t>
      </w:r>
      <w:r>
        <w:rPr>
          <w:rFonts w:hint="eastAsia"/>
          <w:b/>
          <w:i/>
          <w:lang w:eastAsia="zh-CN"/>
        </w:rPr>
        <w:t>a</w:t>
      </w:r>
      <w:r>
        <w:rPr>
          <w:b/>
          <w:i/>
          <w:lang w:eastAsia="zh-CN"/>
        </w:rPr>
        <w:t xml:space="preserve"> single TCI state pool for </w:t>
      </w:r>
      <w:r w:rsidRPr="00D110B6">
        <w:rPr>
          <w:b/>
          <w:i/>
          <w:lang w:val="en-GB" w:eastAsia="zh-CN"/>
        </w:rPr>
        <w:t>the set of configured CCs</w:t>
      </w:r>
      <w:r>
        <w:rPr>
          <w:b/>
          <w:i/>
          <w:lang w:val="en-GB" w:eastAsia="zh-CN"/>
        </w:rPr>
        <w:t>.</w:t>
      </w:r>
    </w:p>
    <w:p w14:paraId="65189F7A" w14:textId="77777777" w:rsidR="00AE4A9E" w:rsidRDefault="00AE4A9E" w:rsidP="00AE4A9E">
      <w:pPr>
        <w:rPr>
          <w:b/>
          <w:i/>
          <w:lang w:eastAsia="zh-CN"/>
        </w:rPr>
      </w:pPr>
      <w:r w:rsidRPr="00381B02">
        <w:rPr>
          <w:b/>
          <w:i/>
          <w:lang w:eastAsia="zh-CN"/>
        </w:rPr>
        <w:t>P</w:t>
      </w:r>
      <w:r w:rsidRPr="00381B02">
        <w:rPr>
          <w:rFonts w:hint="eastAsia"/>
          <w:b/>
          <w:i/>
          <w:lang w:eastAsia="zh-CN"/>
        </w:rPr>
        <w:t>roposal</w:t>
      </w:r>
      <w:r>
        <w:rPr>
          <w:b/>
          <w:i/>
          <w:lang w:eastAsia="zh-CN"/>
        </w:rPr>
        <w:t xml:space="preserve"> 2</w:t>
      </w:r>
      <w:r w:rsidRPr="00381B02">
        <w:rPr>
          <w:rFonts w:hint="eastAsia"/>
          <w:b/>
          <w:i/>
          <w:lang w:eastAsia="zh-CN"/>
        </w:rPr>
        <w:t>:</w:t>
      </w:r>
      <w:r>
        <w:rPr>
          <w:b/>
          <w:i/>
          <w:lang w:eastAsia="zh-CN"/>
        </w:rPr>
        <w:t xml:space="preserve"> For separate UL/DL TCI indication, support the same joint TCI state pool for DL TCI and UL TCI. </w:t>
      </w:r>
    </w:p>
    <w:p w14:paraId="7CAB08D2" w14:textId="77777777" w:rsidR="00AE4A9E" w:rsidRPr="00381B02" w:rsidRDefault="00AE4A9E" w:rsidP="00AE4A9E">
      <w:pPr>
        <w:rPr>
          <w:b/>
          <w:i/>
          <w:lang w:eastAsia="zh-CN"/>
        </w:rPr>
      </w:pPr>
      <w:r w:rsidRPr="00381B02">
        <w:rPr>
          <w:b/>
          <w:i/>
          <w:lang w:eastAsia="zh-CN"/>
        </w:rPr>
        <w:t>P</w:t>
      </w:r>
      <w:r w:rsidRPr="00381B02">
        <w:rPr>
          <w:rFonts w:hint="eastAsia"/>
          <w:b/>
          <w:i/>
          <w:lang w:eastAsia="zh-CN"/>
        </w:rPr>
        <w:t>roposal</w:t>
      </w:r>
      <w:r>
        <w:rPr>
          <w:b/>
          <w:i/>
          <w:lang w:eastAsia="zh-CN"/>
        </w:rPr>
        <w:t xml:space="preserve"> 3</w:t>
      </w:r>
      <w:r w:rsidRPr="00381B02">
        <w:rPr>
          <w:rFonts w:hint="eastAsia"/>
          <w:b/>
          <w:i/>
          <w:lang w:eastAsia="zh-CN"/>
        </w:rPr>
        <w:t xml:space="preserve">: </w:t>
      </w:r>
      <w:r w:rsidRPr="00381B02">
        <w:rPr>
          <w:b/>
          <w:i/>
          <w:lang w:eastAsia="zh-CN"/>
        </w:rPr>
        <w:t>Support M=1 for the number of common TCIs for DL.</w:t>
      </w:r>
    </w:p>
    <w:p w14:paraId="487E6A02" w14:textId="77777777" w:rsidR="00AE4A9E" w:rsidRPr="00FD195D" w:rsidRDefault="00AE4A9E" w:rsidP="00AE4A9E">
      <w:pPr>
        <w:rPr>
          <w:b/>
          <w:i/>
          <w:lang w:eastAsia="zh-CN"/>
        </w:rPr>
      </w:pPr>
      <w:r w:rsidRPr="00381B02">
        <w:rPr>
          <w:b/>
          <w:i/>
          <w:lang w:eastAsia="zh-CN"/>
        </w:rPr>
        <w:t>P</w:t>
      </w:r>
      <w:r w:rsidRPr="00381B02">
        <w:rPr>
          <w:rFonts w:hint="eastAsia"/>
          <w:b/>
          <w:i/>
          <w:lang w:eastAsia="zh-CN"/>
        </w:rPr>
        <w:t>roposal</w:t>
      </w:r>
      <w:r>
        <w:rPr>
          <w:b/>
          <w:i/>
          <w:lang w:eastAsia="zh-CN"/>
        </w:rPr>
        <w:t xml:space="preserve"> 4</w:t>
      </w:r>
      <w:r w:rsidRPr="00381B02">
        <w:rPr>
          <w:rFonts w:hint="eastAsia"/>
          <w:b/>
          <w:i/>
          <w:lang w:eastAsia="zh-CN"/>
        </w:rPr>
        <w:t xml:space="preserve">: </w:t>
      </w:r>
      <w:r w:rsidRPr="00381B02">
        <w:rPr>
          <w:b/>
          <w:i/>
          <w:lang w:eastAsia="zh-CN"/>
        </w:rPr>
        <w:t>Support N=1 for the number of common TCIs for UL.</w:t>
      </w:r>
    </w:p>
    <w:p w14:paraId="34B5A32C" w14:textId="0728B0E2" w:rsidR="00AE4A9E" w:rsidRDefault="00AE4A9E" w:rsidP="00AE4A9E">
      <w:pPr>
        <w:rPr>
          <w:b/>
          <w:i/>
          <w:lang w:eastAsia="zh-CN"/>
        </w:rPr>
      </w:pPr>
      <w:r w:rsidRPr="00381B02">
        <w:rPr>
          <w:b/>
          <w:i/>
          <w:lang w:eastAsia="zh-CN"/>
        </w:rPr>
        <w:t>P</w:t>
      </w:r>
      <w:r w:rsidRPr="00381B02">
        <w:rPr>
          <w:rFonts w:hint="eastAsia"/>
          <w:b/>
          <w:i/>
          <w:lang w:eastAsia="zh-CN"/>
        </w:rPr>
        <w:t>roposal</w:t>
      </w:r>
      <w:r>
        <w:rPr>
          <w:b/>
          <w:i/>
          <w:lang w:eastAsia="zh-CN"/>
        </w:rPr>
        <w:t xml:space="preserve"> 5</w:t>
      </w:r>
      <w:r w:rsidRPr="00381B02">
        <w:rPr>
          <w:b/>
          <w:i/>
          <w:lang w:eastAsia="zh-CN"/>
        </w:rPr>
        <w:t>:</w:t>
      </w:r>
      <w:r>
        <w:rPr>
          <w:b/>
          <w:i/>
          <w:lang w:eastAsia="zh-CN"/>
        </w:rPr>
        <w:t xml:space="preserve"> On unified TCI framework, </w:t>
      </w:r>
      <w:r w:rsidR="00A97A15">
        <w:rPr>
          <w:b/>
          <w:i/>
          <w:lang w:eastAsia="zh-CN"/>
        </w:rPr>
        <w:t xml:space="preserve">do not support </w:t>
      </w:r>
      <w:r w:rsidR="00A97A15">
        <w:rPr>
          <w:rFonts w:hint="eastAsia"/>
          <w:b/>
          <w:i/>
          <w:lang w:eastAsia="zh-CN"/>
        </w:rPr>
        <w:t>SSB</w:t>
      </w:r>
      <w:r w:rsidR="00A97A15">
        <w:rPr>
          <w:b/>
          <w:i/>
          <w:lang w:eastAsia="zh-CN"/>
        </w:rPr>
        <w:t xml:space="preserve"> being source RS type for DL QCL</w:t>
      </w:r>
      <w:r>
        <w:rPr>
          <w:b/>
          <w:i/>
          <w:lang w:eastAsia="zh-CN"/>
        </w:rPr>
        <w:t>.</w:t>
      </w:r>
    </w:p>
    <w:p w14:paraId="37419DA9" w14:textId="167B0678" w:rsidR="00AE4A9E" w:rsidRDefault="00AE4A9E" w:rsidP="00AE4A9E">
      <w:pPr>
        <w:rPr>
          <w:lang w:eastAsia="zh-CN"/>
        </w:rPr>
      </w:pPr>
      <w:r w:rsidRPr="00381B02">
        <w:rPr>
          <w:b/>
          <w:i/>
          <w:lang w:eastAsia="zh-CN"/>
        </w:rPr>
        <w:t>P</w:t>
      </w:r>
      <w:r w:rsidRPr="00381B02">
        <w:rPr>
          <w:rFonts w:hint="eastAsia"/>
          <w:b/>
          <w:i/>
          <w:lang w:eastAsia="zh-CN"/>
        </w:rPr>
        <w:t>roposal</w:t>
      </w:r>
      <w:r>
        <w:rPr>
          <w:b/>
          <w:i/>
          <w:lang w:eastAsia="zh-CN"/>
        </w:rPr>
        <w:t xml:space="preserve"> 6</w:t>
      </w:r>
      <w:r w:rsidRPr="00381B02">
        <w:rPr>
          <w:b/>
          <w:i/>
          <w:lang w:eastAsia="zh-CN"/>
        </w:rPr>
        <w:t>:</w:t>
      </w:r>
      <w:r>
        <w:rPr>
          <w:b/>
          <w:i/>
          <w:lang w:eastAsia="zh-CN"/>
        </w:rPr>
        <w:t xml:space="preserve"> On unified TCI framework, </w:t>
      </w:r>
      <w:r w:rsidR="00A97A15">
        <w:rPr>
          <w:b/>
          <w:i/>
          <w:lang w:eastAsia="zh-CN"/>
        </w:rPr>
        <w:t xml:space="preserve">support </w:t>
      </w:r>
      <w:r w:rsidR="00A97A15">
        <w:rPr>
          <w:rFonts w:hint="eastAsia"/>
          <w:b/>
          <w:i/>
          <w:lang w:eastAsia="zh-CN"/>
        </w:rPr>
        <w:t>S</w:t>
      </w:r>
      <w:r w:rsidR="00A97A15">
        <w:rPr>
          <w:b/>
          <w:i/>
          <w:lang w:eastAsia="zh-CN"/>
        </w:rPr>
        <w:t>R</w:t>
      </w:r>
      <w:r w:rsidR="00A97A15">
        <w:rPr>
          <w:rFonts w:hint="eastAsia"/>
          <w:b/>
          <w:i/>
          <w:lang w:eastAsia="zh-CN"/>
        </w:rPr>
        <w:t>S</w:t>
      </w:r>
      <w:r w:rsidR="00A97A15">
        <w:rPr>
          <w:b/>
          <w:i/>
          <w:lang w:eastAsia="zh-CN"/>
        </w:rPr>
        <w:t xml:space="preserve"> for BM being source RS type for DL QCL</w:t>
      </w:r>
      <w:r>
        <w:rPr>
          <w:b/>
          <w:i/>
          <w:lang w:eastAsia="zh-CN"/>
        </w:rPr>
        <w:t>.</w:t>
      </w:r>
    </w:p>
    <w:p w14:paraId="6B4A2B97" w14:textId="3D9D3DF8" w:rsidR="00AE4A9E" w:rsidRDefault="00AE4A9E" w:rsidP="00AE4A9E">
      <w:pPr>
        <w:rPr>
          <w:b/>
          <w:i/>
          <w:lang w:eastAsia="zh-CN"/>
        </w:rPr>
      </w:pPr>
      <w:r w:rsidRPr="00381B02">
        <w:rPr>
          <w:b/>
          <w:i/>
          <w:lang w:eastAsia="zh-CN"/>
        </w:rPr>
        <w:t>P</w:t>
      </w:r>
      <w:r w:rsidRPr="00381B02">
        <w:rPr>
          <w:rFonts w:hint="eastAsia"/>
          <w:b/>
          <w:i/>
          <w:lang w:eastAsia="zh-CN"/>
        </w:rPr>
        <w:t>roposal</w:t>
      </w:r>
      <w:r>
        <w:rPr>
          <w:b/>
          <w:i/>
          <w:lang w:eastAsia="zh-CN"/>
        </w:rPr>
        <w:t xml:space="preserve"> 7</w:t>
      </w:r>
      <w:r w:rsidRPr="00381B02">
        <w:rPr>
          <w:b/>
          <w:i/>
          <w:lang w:eastAsia="zh-CN"/>
        </w:rPr>
        <w:t>:</w:t>
      </w:r>
      <w:r>
        <w:rPr>
          <w:b/>
          <w:i/>
          <w:lang w:eastAsia="zh-CN"/>
        </w:rPr>
        <w:t xml:space="preserve"> On unified TCI framework, </w:t>
      </w:r>
      <w:r w:rsidR="00697377">
        <w:rPr>
          <w:b/>
          <w:i/>
          <w:lang w:eastAsia="zh-CN"/>
        </w:rPr>
        <w:t>do not</w:t>
      </w:r>
      <w:r w:rsidR="00697377">
        <w:rPr>
          <w:b/>
          <w:i/>
          <w:lang w:eastAsia="zh-CN"/>
        </w:rPr>
        <w:t xml:space="preserve"> </w:t>
      </w:r>
      <w:r w:rsidR="00697377">
        <w:rPr>
          <w:rFonts w:hint="eastAsia"/>
          <w:b/>
          <w:i/>
          <w:lang w:eastAsia="zh-CN"/>
        </w:rPr>
        <w:t>supp</w:t>
      </w:r>
      <w:r w:rsidR="00697377">
        <w:rPr>
          <w:b/>
          <w:i/>
          <w:lang w:eastAsia="zh-CN"/>
        </w:rPr>
        <w:t>o</w:t>
      </w:r>
      <w:r w:rsidR="00697377">
        <w:rPr>
          <w:rFonts w:hint="eastAsia"/>
          <w:b/>
          <w:i/>
          <w:lang w:eastAsia="zh-CN"/>
        </w:rPr>
        <w:t>rt</w:t>
      </w:r>
      <w:r w:rsidR="00697377">
        <w:rPr>
          <w:b/>
          <w:i/>
          <w:lang w:eastAsia="zh-CN"/>
        </w:rPr>
        <w:t xml:space="preserve"> </w:t>
      </w:r>
      <w:r>
        <w:rPr>
          <w:b/>
          <w:i/>
          <w:lang w:eastAsia="zh-CN"/>
        </w:rPr>
        <w:t xml:space="preserve">CSI-RS for CSI </w:t>
      </w:r>
      <w:r w:rsidR="00697377">
        <w:rPr>
          <w:b/>
          <w:i/>
          <w:lang w:eastAsia="zh-CN"/>
        </w:rPr>
        <w:t>being</w:t>
      </w:r>
      <w:r>
        <w:rPr>
          <w:b/>
          <w:i/>
          <w:lang w:eastAsia="zh-CN"/>
        </w:rPr>
        <w:t xml:space="preserve"> source RS type for DL QCL.</w:t>
      </w:r>
    </w:p>
    <w:p w14:paraId="17773FD6" w14:textId="77777777" w:rsidR="00AE4A9E" w:rsidRPr="00732FFB" w:rsidRDefault="00AE4A9E" w:rsidP="00AE4A9E">
      <w:pPr>
        <w:rPr>
          <w:b/>
          <w:i/>
          <w:lang w:eastAsia="zh-CN"/>
        </w:rPr>
      </w:pPr>
      <w:r w:rsidRPr="00732FFB">
        <w:rPr>
          <w:b/>
          <w:i/>
          <w:lang w:eastAsia="zh-CN"/>
        </w:rPr>
        <w:t>P</w:t>
      </w:r>
      <w:r w:rsidRPr="00732FFB">
        <w:rPr>
          <w:rFonts w:hint="eastAsia"/>
          <w:b/>
          <w:i/>
          <w:lang w:eastAsia="zh-CN"/>
        </w:rPr>
        <w:t>roposal</w:t>
      </w:r>
      <w:r>
        <w:rPr>
          <w:b/>
          <w:i/>
          <w:lang w:eastAsia="zh-CN"/>
        </w:rPr>
        <w:t xml:space="preserve"> 8</w:t>
      </w:r>
      <w:r w:rsidRPr="00732FFB">
        <w:rPr>
          <w:b/>
          <w:i/>
          <w:lang w:eastAsia="zh-CN"/>
        </w:rPr>
        <w:t xml:space="preserve">: </w:t>
      </w:r>
      <w:r>
        <w:rPr>
          <w:b/>
          <w:i/>
          <w:lang w:eastAsia="zh-CN"/>
        </w:rPr>
        <w:t>Support MAC CE based switching</w:t>
      </w:r>
      <w:r w:rsidRPr="00453AB7">
        <w:rPr>
          <w:b/>
          <w:i/>
          <w:lang w:eastAsia="zh-CN"/>
        </w:rPr>
        <w:t xml:space="preserve"> </w:t>
      </w:r>
      <w:r w:rsidRPr="00762A9B">
        <w:rPr>
          <w:b/>
          <w:i/>
          <w:lang w:eastAsia="zh-CN"/>
        </w:rPr>
        <w:t>between joint and separate DL/UL TCI</w:t>
      </w:r>
      <w:r>
        <w:rPr>
          <w:b/>
          <w:i/>
          <w:lang w:eastAsia="zh-CN"/>
        </w:rPr>
        <w:t>.</w:t>
      </w:r>
    </w:p>
    <w:p w14:paraId="54D8B182" w14:textId="77777777" w:rsidR="00AE4A9E" w:rsidRDefault="00AE4A9E" w:rsidP="00AE4A9E">
      <w:r w:rsidRPr="00381B02">
        <w:rPr>
          <w:b/>
          <w:i/>
          <w:lang w:eastAsia="zh-CN"/>
        </w:rPr>
        <w:t>Proposal</w:t>
      </w:r>
      <w:r>
        <w:rPr>
          <w:b/>
          <w:i/>
          <w:lang w:eastAsia="zh-CN"/>
        </w:rPr>
        <w:t xml:space="preserve"> 9</w:t>
      </w:r>
      <w:r w:rsidRPr="00381B02">
        <w:rPr>
          <w:b/>
          <w:i/>
          <w:lang w:eastAsia="zh-CN"/>
        </w:rPr>
        <w:t xml:space="preserve">: </w:t>
      </w:r>
      <w:r>
        <w:rPr>
          <w:b/>
          <w:i/>
          <w:lang w:eastAsia="zh-CN"/>
        </w:rPr>
        <w:t>Joint</w:t>
      </w:r>
      <w:r w:rsidRPr="00381B02">
        <w:rPr>
          <w:rFonts w:hint="eastAsia"/>
          <w:b/>
          <w:i/>
          <w:lang w:eastAsia="zh-CN"/>
        </w:rPr>
        <w:t xml:space="preserve"> </w:t>
      </w:r>
      <w:r w:rsidRPr="00381B02">
        <w:rPr>
          <w:b/>
          <w:i/>
          <w:lang w:eastAsia="zh-CN"/>
        </w:rPr>
        <w:t>TCI can</w:t>
      </w:r>
      <w:r>
        <w:rPr>
          <w:rFonts w:hint="eastAsia"/>
          <w:b/>
          <w:i/>
          <w:lang w:eastAsia="zh-CN"/>
        </w:rPr>
        <w:t>not</w:t>
      </w:r>
      <w:r w:rsidRPr="00381B02">
        <w:rPr>
          <w:b/>
          <w:i/>
          <w:lang w:eastAsia="zh-CN"/>
        </w:rPr>
        <w:t xml:space="preserve"> be used for CSI-RS resource for </w:t>
      </w:r>
      <w:r>
        <w:rPr>
          <w:b/>
          <w:i/>
          <w:lang w:eastAsia="zh-CN"/>
        </w:rPr>
        <w:t>BM</w:t>
      </w:r>
      <w:r w:rsidRPr="00381B02">
        <w:rPr>
          <w:b/>
          <w:i/>
          <w:lang w:eastAsia="zh-CN"/>
        </w:rPr>
        <w:t>.</w:t>
      </w:r>
    </w:p>
    <w:p w14:paraId="181EADFB" w14:textId="77777777" w:rsidR="00AE4A9E" w:rsidRDefault="00AE4A9E" w:rsidP="00AE4A9E">
      <w:pPr>
        <w:rPr>
          <w:b/>
          <w:i/>
          <w:lang w:eastAsia="zh-CN"/>
        </w:rPr>
      </w:pPr>
      <w:r w:rsidRPr="00381B02">
        <w:rPr>
          <w:b/>
          <w:i/>
          <w:lang w:eastAsia="zh-CN"/>
        </w:rPr>
        <w:t>Proposal</w:t>
      </w:r>
      <w:r>
        <w:rPr>
          <w:b/>
          <w:i/>
          <w:lang w:eastAsia="zh-CN"/>
        </w:rPr>
        <w:t xml:space="preserve"> 10</w:t>
      </w:r>
      <w:r w:rsidRPr="00381B02">
        <w:rPr>
          <w:b/>
          <w:i/>
          <w:lang w:eastAsia="zh-CN"/>
        </w:rPr>
        <w:t xml:space="preserve">: </w:t>
      </w:r>
      <w:r>
        <w:rPr>
          <w:b/>
          <w:i/>
          <w:lang w:eastAsia="zh-CN"/>
        </w:rPr>
        <w:t>Joint</w:t>
      </w:r>
      <w:r w:rsidRPr="00381B02">
        <w:rPr>
          <w:rFonts w:hint="eastAsia"/>
          <w:b/>
          <w:i/>
          <w:lang w:eastAsia="zh-CN"/>
        </w:rPr>
        <w:t xml:space="preserve"> </w:t>
      </w:r>
      <w:r w:rsidRPr="00381B02">
        <w:rPr>
          <w:b/>
          <w:i/>
          <w:lang w:eastAsia="zh-CN"/>
        </w:rPr>
        <w:t>TCI can be used for CSI-RS resource for CSI.</w:t>
      </w:r>
    </w:p>
    <w:p w14:paraId="6C054348" w14:textId="77777777" w:rsidR="00AE4A9E" w:rsidRDefault="00AE4A9E" w:rsidP="00AE4A9E">
      <w:pPr>
        <w:rPr>
          <w:b/>
          <w:i/>
          <w:lang w:eastAsia="zh-CN"/>
        </w:rPr>
      </w:pPr>
      <w:r w:rsidRPr="00381B02">
        <w:rPr>
          <w:b/>
          <w:i/>
          <w:lang w:eastAsia="zh-CN"/>
        </w:rPr>
        <w:t>Proposal</w:t>
      </w:r>
      <w:r>
        <w:rPr>
          <w:b/>
          <w:i/>
          <w:lang w:eastAsia="zh-CN"/>
        </w:rPr>
        <w:t xml:space="preserve"> 11</w:t>
      </w:r>
      <w:r w:rsidRPr="00381B02">
        <w:rPr>
          <w:b/>
          <w:i/>
          <w:lang w:eastAsia="zh-CN"/>
        </w:rPr>
        <w:t xml:space="preserve">: </w:t>
      </w:r>
      <w:r>
        <w:rPr>
          <w:b/>
          <w:i/>
          <w:lang w:eastAsia="zh-CN"/>
        </w:rPr>
        <w:t>Joint</w:t>
      </w:r>
      <w:r w:rsidRPr="00381B02">
        <w:rPr>
          <w:rFonts w:hint="eastAsia"/>
          <w:b/>
          <w:i/>
          <w:lang w:eastAsia="zh-CN"/>
        </w:rPr>
        <w:t xml:space="preserve"> </w:t>
      </w:r>
      <w:r w:rsidRPr="00381B02">
        <w:rPr>
          <w:b/>
          <w:i/>
          <w:lang w:eastAsia="zh-CN"/>
        </w:rPr>
        <w:t>TCI can</w:t>
      </w:r>
      <w:r>
        <w:rPr>
          <w:b/>
          <w:i/>
          <w:lang w:eastAsia="zh-CN"/>
        </w:rPr>
        <w:t>not</w:t>
      </w:r>
      <w:r w:rsidRPr="00381B02">
        <w:rPr>
          <w:b/>
          <w:i/>
          <w:lang w:eastAsia="zh-CN"/>
        </w:rPr>
        <w:t xml:space="preserve"> be used for CSI-RS resource for </w:t>
      </w:r>
      <w:r>
        <w:rPr>
          <w:b/>
          <w:i/>
          <w:lang w:eastAsia="zh-CN"/>
        </w:rPr>
        <w:t>tracking</w:t>
      </w:r>
      <w:r w:rsidRPr="00381B02">
        <w:rPr>
          <w:b/>
          <w:i/>
          <w:lang w:eastAsia="zh-CN"/>
        </w:rPr>
        <w:t>.</w:t>
      </w:r>
    </w:p>
    <w:p w14:paraId="20F31DD7" w14:textId="7300C21A" w:rsidR="00AE4A9E" w:rsidRDefault="00AE4A9E" w:rsidP="00AE4A9E">
      <w:pPr>
        <w:rPr>
          <w:b/>
          <w:i/>
          <w:lang w:eastAsia="zh-CN"/>
        </w:rPr>
      </w:pPr>
      <w:r w:rsidRPr="00381B02">
        <w:rPr>
          <w:b/>
          <w:i/>
          <w:lang w:eastAsia="zh-CN"/>
        </w:rPr>
        <w:t>P</w:t>
      </w:r>
      <w:r w:rsidRPr="00381B02">
        <w:rPr>
          <w:rFonts w:hint="eastAsia"/>
          <w:b/>
          <w:i/>
          <w:lang w:eastAsia="zh-CN"/>
        </w:rPr>
        <w:t>roposal</w:t>
      </w:r>
      <w:r>
        <w:rPr>
          <w:b/>
          <w:i/>
          <w:lang w:eastAsia="zh-CN"/>
        </w:rPr>
        <w:t xml:space="preserve"> 12</w:t>
      </w:r>
      <w:r w:rsidRPr="00381B02">
        <w:rPr>
          <w:rFonts w:hint="eastAsia"/>
          <w:b/>
          <w:i/>
          <w:lang w:eastAsia="zh-CN"/>
        </w:rPr>
        <w:t>:</w:t>
      </w:r>
      <w:r>
        <w:rPr>
          <w:b/>
          <w:i/>
          <w:lang w:eastAsia="zh-CN"/>
        </w:rPr>
        <w:t xml:space="preserve"> </w:t>
      </w:r>
      <w:r w:rsidR="00A97A15">
        <w:rPr>
          <w:b/>
          <w:i/>
          <w:lang w:eastAsia="zh-CN"/>
        </w:rPr>
        <w:t>On</w:t>
      </w:r>
      <w:r w:rsidR="00A97A15" w:rsidRPr="00A97A15">
        <w:rPr>
          <w:b/>
          <w:i/>
          <w:lang w:eastAsia="zh-CN"/>
        </w:rPr>
        <w:t xml:space="preserve"> </w:t>
      </w:r>
      <w:r w:rsidR="00A97A15">
        <w:rPr>
          <w:rFonts w:hint="eastAsia"/>
          <w:b/>
          <w:i/>
          <w:lang w:eastAsia="zh-CN"/>
        </w:rPr>
        <w:t>t</w:t>
      </w:r>
      <w:r w:rsidR="00A97A15" w:rsidRPr="00453AB7">
        <w:rPr>
          <w:b/>
          <w:i/>
          <w:lang w:eastAsia="zh-CN"/>
        </w:rPr>
        <w:t>he setting of (P0, alpha, closed loop index)</w:t>
      </w:r>
      <w:r w:rsidR="00A97A15">
        <w:rPr>
          <w:b/>
          <w:i/>
          <w:lang w:eastAsia="zh-CN"/>
        </w:rPr>
        <w:t xml:space="preserve">, support </w:t>
      </w:r>
      <w:r w:rsidR="00A97A15" w:rsidRPr="00453AB7">
        <w:rPr>
          <w:b/>
          <w:i/>
          <w:lang w:eastAsia="zh-CN"/>
        </w:rPr>
        <w:t>AltA</w:t>
      </w:r>
      <w:r w:rsidR="00A97A15">
        <w:rPr>
          <w:b/>
          <w:i/>
          <w:lang w:eastAsia="zh-CN"/>
        </w:rPr>
        <w:t>:</w:t>
      </w:r>
      <w:r w:rsidR="00A97A15" w:rsidRPr="00453AB7">
        <w:rPr>
          <w:b/>
          <w:i/>
          <w:lang w:eastAsia="zh-CN"/>
        </w:rPr>
        <w:t xml:space="preserve"> The setting of (P0, alpha, closed loop index) is also associated with UL or (if applicable) joint TCI state</w:t>
      </w:r>
      <w:r>
        <w:rPr>
          <w:b/>
          <w:i/>
          <w:lang w:eastAsia="zh-CN"/>
        </w:rPr>
        <w:t>.</w:t>
      </w:r>
    </w:p>
    <w:p w14:paraId="29CC7E2C" w14:textId="76D108E8" w:rsidR="00AE4A9E" w:rsidRDefault="00AE4A9E" w:rsidP="00AE4A9E">
      <w:pPr>
        <w:rPr>
          <w:b/>
          <w:i/>
          <w:lang w:val="en-GB" w:eastAsia="zh-CN"/>
        </w:rPr>
      </w:pPr>
      <w:r w:rsidRPr="00381B02">
        <w:rPr>
          <w:b/>
          <w:i/>
          <w:lang w:eastAsia="zh-CN"/>
        </w:rPr>
        <w:t>P</w:t>
      </w:r>
      <w:r w:rsidRPr="00381B02">
        <w:rPr>
          <w:rFonts w:hint="eastAsia"/>
          <w:b/>
          <w:i/>
          <w:lang w:eastAsia="zh-CN"/>
        </w:rPr>
        <w:t>roposal</w:t>
      </w:r>
      <w:r>
        <w:rPr>
          <w:b/>
          <w:i/>
          <w:lang w:eastAsia="zh-CN"/>
        </w:rPr>
        <w:t xml:space="preserve"> 13</w:t>
      </w:r>
      <w:r w:rsidRPr="00381B02">
        <w:rPr>
          <w:rFonts w:hint="eastAsia"/>
          <w:b/>
          <w:i/>
          <w:lang w:eastAsia="zh-CN"/>
        </w:rPr>
        <w:t>:</w:t>
      </w:r>
      <w:r>
        <w:rPr>
          <w:b/>
          <w:i/>
          <w:lang w:eastAsia="zh-CN"/>
        </w:rPr>
        <w:t xml:space="preserve"> </w:t>
      </w:r>
      <w:r w:rsidR="00A97A15">
        <w:rPr>
          <w:b/>
          <w:i/>
          <w:lang w:eastAsia="zh-CN"/>
        </w:rPr>
        <w:t>F</w:t>
      </w:r>
      <w:r w:rsidR="00A97A15" w:rsidRPr="00A97A15">
        <w:rPr>
          <w:b/>
          <w:i/>
          <w:lang w:eastAsia="zh-CN"/>
        </w:rPr>
        <w:t xml:space="preserve">or PL-RS </w:t>
      </w:r>
      <w:r w:rsidR="00A97A15">
        <w:rPr>
          <w:b/>
          <w:i/>
          <w:lang w:eastAsia="zh-CN"/>
        </w:rPr>
        <w:t xml:space="preserve">determination, support </w:t>
      </w:r>
      <w:r w:rsidR="00A97A15" w:rsidRPr="000329ED">
        <w:rPr>
          <w:b/>
          <w:i/>
        </w:rPr>
        <w:t>AltB</w:t>
      </w:r>
      <w:r w:rsidR="00A97A15">
        <w:rPr>
          <w:b/>
          <w:i/>
        </w:rPr>
        <w:t>:</w:t>
      </w:r>
      <w:r w:rsidR="00A97A15" w:rsidRPr="000329ED">
        <w:rPr>
          <w:b/>
          <w:i/>
        </w:rPr>
        <w:t xml:space="preserve"> PL-RS</w:t>
      </w:r>
      <w:r w:rsidR="00A97A15" w:rsidRPr="000329ED">
        <w:rPr>
          <w:rStyle w:val="apple-converted-space"/>
          <w:b/>
          <w:i/>
        </w:rPr>
        <w:t> </w:t>
      </w:r>
      <w:r w:rsidR="00A97A15" w:rsidRPr="000329ED">
        <w:rPr>
          <w:b/>
          <w:i/>
        </w:rPr>
        <w:t>can be</w:t>
      </w:r>
      <w:r w:rsidR="00A97A15" w:rsidRPr="000329ED">
        <w:rPr>
          <w:rStyle w:val="apple-converted-space"/>
          <w:b/>
          <w:i/>
        </w:rPr>
        <w:t> </w:t>
      </w:r>
      <w:r w:rsidR="00A97A15" w:rsidRPr="000329ED">
        <w:rPr>
          <w:b/>
          <w:i/>
        </w:rPr>
        <w:t>associated with (but not included in) UL TCI state (or, if applicable, joint TCI state)</w:t>
      </w:r>
      <w:r>
        <w:rPr>
          <w:b/>
          <w:i/>
          <w:lang w:val="en-GB" w:eastAsia="zh-CN"/>
        </w:rPr>
        <w:t>.</w:t>
      </w:r>
    </w:p>
    <w:p w14:paraId="25113940" w14:textId="77777777" w:rsidR="00AE4A9E" w:rsidRDefault="00AE4A9E" w:rsidP="00AE4A9E">
      <w:pPr>
        <w:rPr>
          <w:b/>
          <w:i/>
          <w:lang w:val="en-GB" w:eastAsia="zh-CN"/>
        </w:rPr>
      </w:pPr>
      <w:r>
        <w:rPr>
          <w:b/>
          <w:i/>
          <w:lang w:eastAsia="zh-CN"/>
        </w:rPr>
        <w:t>Proposal 14</w:t>
      </w:r>
      <w:r w:rsidRPr="004531E1">
        <w:rPr>
          <w:b/>
          <w:i/>
          <w:lang w:eastAsia="zh-CN"/>
        </w:rPr>
        <w:t>:</w:t>
      </w:r>
      <w:r>
        <w:rPr>
          <w:b/>
          <w:i/>
          <w:lang w:eastAsia="zh-CN"/>
        </w:rPr>
        <w:t xml:space="preserve"> The maximum </w:t>
      </w:r>
      <w:r w:rsidRPr="00427CBD">
        <w:rPr>
          <w:b/>
          <w:i/>
          <w:lang w:val="en-GB" w:eastAsia="zh-CN"/>
        </w:rPr>
        <w:t>number of non-serving cell(s) for measurement/reporting</w:t>
      </w:r>
      <w:r>
        <w:rPr>
          <w:b/>
          <w:i/>
          <w:lang w:val="en-GB" w:eastAsia="zh-CN"/>
        </w:rPr>
        <w:t xml:space="preserve"> is 1.</w:t>
      </w:r>
    </w:p>
    <w:p w14:paraId="20CE08DF" w14:textId="77777777" w:rsidR="00AE4A9E" w:rsidRPr="002B01F7" w:rsidRDefault="00AE4A9E" w:rsidP="00AE4A9E">
      <w:pPr>
        <w:rPr>
          <w:b/>
          <w:i/>
          <w:lang w:eastAsia="zh-CN"/>
        </w:rPr>
      </w:pPr>
      <w:r w:rsidRPr="002B01F7">
        <w:rPr>
          <w:b/>
          <w:i/>
          <w:lang w:eastAsia="zh-CN"/>
        </w:rPr>
        <w:lastRenderedPageBreak/>
        <w:t xml:space="preserve">Proposal </w:t>
      </w:r>
      <w:r>
        <w:rPr>
          <w:b/>
          <w:i/>
          <w:lang w:eastAsia="zh-CN"/>
        </w:rPr>
        <w:t>15</w:t>
      </w:r>
      <w:r w:rsidRPr="002B01F7">
        <w:rPr>
          <w:b/>
          <w:i/>
          <w:lang w:eastAsia="zh-CN"/>
        </w:rPr>
        <w:t xml:space="preserve">: </w:t>
      </w:r>
      <w:r>
        <w:rPr>
          <w:b/>
          <w:i/>
          <w:lang w:eastAsia="zh-CN"/>
        </w:rPr>
        <w:t>T</w:t>
      </w:r>
      <w:r w:rsidRPr="002B01F7">
        <w:rPr>
          <w:b/>
          <w:i/>
          <w:lang w:eastAsia="zh-CN"/>
        </w:rPr>
        <w:t xml:space="preserve">he </w:t>
      </w:r>
      <w:r w:rsidRPr="002B01F7">
        <w:rPr>
          <w:rFonts w:cs="Times"/>
          <w:b/>
          <w:i/>
        </w:rPr>
        <w:t>maximum value of K is 4.</w:t>
      </w:r>
    </w:p>
    <w:p w14:paraId="1B370478" w14:textId="77777777" w:rsidR="00AE4A9E" w:rsidRPr="00A45204" w:rsidRDefault="00AE4A9E" w:rsidP="00AE4A9E">
      <w:pPr>
        <w:rPr>
          <w:b/>
          <w:i/>
          <w:lang w:eastAsia="zh-CN"/>
        </w:rPr>
      </w:pPr>
      <w:r w:rsidRPr="00A45204">
        <w:rPr>
          <w:b/>
          <w:i/>
          <w:lang w:eastAsia="zh-CN"/>
        </w:rPr>
        <w:t xml:space="preserve">Proposal </w:t>
      </w:r>
      <w:r>
        <w:rPr>
          <w:b/>
          <w:i/>
          <w:lang w:eastAsia="zh-CN"/>
        </w:rPr>
        <w:t>16</w:t>
      </w:r>
      <w:r w:rsidRPr="00A45204">
        <w:rPr>
          <w:b/>
          <w:i/>
          <w:lang w:eastAsia="zh-CN"/>
        </w:rPr>
        <w:t xml:space="preserve">: Support mixed report of </w:t>
      </w:r>
      <w:r w:rsidRPr="00A45204">
        <w:rPr>
          <w:b/>
          <w:i/>
          <w:lang w:eastAsia="ko-KR"/>
        </w:rPr>
        <w:t>beams associated with a non-serving cell and serving-cell for all time domain behaviors.</w:t>
      </w:r>
    </w:p>
    <w:p w14:paraId="28B31E93" w14:textId="77777777" w:rsidR="00AE4A9E" w:rsidRDefault="00AE4A9E" w:rsidP="00AE4A9E">
      <w:pPr>
        <w:rPr>
          <w:b/>
          <w:i/>
          <w:lang w:eastAsia="zh-CN"/>
        </w:rPr>
      </w:pPr>
      <w:r w:rsidRPr="00EC52BC">
        <w:rPr>
          <w:b/>
          <w:i/>
          <w:lang w:eastAsia="zh-CN"/>
        </w:rPr>
        <w:t>P</w:t>
      </w:r>
      <w:r w:rsidRPr="00EC52BC">
        <w:rPr>
          <w:rFonts w:hint="eastAsia"/>
          <w:b/>
          <w:i/>
          <w:lang w:eastAsia="zh-CN"/>
        </w:rPr>
        <w:t>roposal</w:t>
      </w:r>
      <w:r>
        <w:rPr>
          <w:b/>
          <w:i/>
          <w:lang w:eastAsia="zh-CN"/>
        </w:rPr>
        <w:t xml:space="preserve"> 17</w:t>
      </w:r>
      <w:r w:rsidRPr="00EC52BC">
        <w:rPr>
          <w:rFonts w:hint="eastAsia"/>
          <w:b/>
          <w:i/>
          <w:lang w:eastAsia="zh-CN"/>
        </w:rPr>
        <w:t>:</w:t>
      </w:r>
      <w:r w:rsidRPr="00EC52BC">
        <w:rPr>
          <w:b/>
          <w:i/>
          <w:lang w:eastAsia="zh-CN"/>
        </w:rPr>
        <w:t xml:space="preserve"> </w:t>
      </w:r>
      <w:r w:rsidRPr="001069FC">
        <w:rPr>
          <w:rFonts w:cs="Times"/>
          <w:b/>
          <w:i/>
          <w:szCs w:val="20"/>
        </w:rPr>
        <w:t>HPN field is fixed as all ‘0’s</w:t>
      </w:r>
      <w:r w:rsidRPr="00EC52BC">
        <w:rPr>
          <w:b/>
          <w:i/>
          <w:lang w:eastAsia="zh-CN"/>
        </w:rPr>
        <w:t>.</w:t>
      </w:r>
    </w:p>
    <w:p w14:paraId="7AA8C2F8" w14:textId="77777777" w:rsidR="00AE4A9E" w:rsidRDefault="00AE4A9E" w:rsidP="00AE4A9E">
      <w:pPr>
        <w:rPr>
          <w:b/>
          <w:i/>
          <w:lang w:eastAsia="zh-CN"/>
        </w:rPr>
      </w:pPr>
      <w:r w:rsidRPr="00732FFB">
        <w:rPr>
          <w:b/>
          <w:i/>
          <w:lang w:eastAsia="zh-CN"/>
        </w:rPr>
        <w:t>P</w:t>
      </w:r>
      <w:r w:rsidRPr="00732FFB">
        <w:rPr>
          <w:rFonts w:hint="eastAsia"/>
          <w:b/>
          <w:i/>
          <w:lang w:eastAsia="zh-CN"/>
        </w:rPr>
        <w:t>roposal</w:t>
      </w:r>
      <w:r>
        <w:rPr>
          <w:b/>
          <w:i/>
          <w:lang w:eastAsia="zh-CN"/>
        </w:rPr>
        <w:t xml:space="preserve"> 18</w:t>
      </w:r>
      <w:r w:rsidRPr="00732FFB">
        <w:rPr>
          <w:b/>
          <w:i/>
          <w:lang w:eastAsia="zh-CN"/>
        </w:rPr>
        <w:t>:</w:t>
      </w:r>
      <w:r>
        <w:rPr>
          <w:b/>
          <w:i/>
          <w:lang w:eastAsia="zh-CN"/>
        </w:rPr>
        <w:t xml:space="preserve"> For separate DL/UL TCI, DL TCI state and UL TCI state can be </w:t>
      </w:r>
      <w:r w:rsidRPr="004107AE">
        <w:rPr>
          <w:b/>
          <w:i/>
          <w:lang w:eastAsia="zh-CN"/>
        </w:rPr>
        <w:t>signaled in one instance of beam indication DCI</w:t>
      </w:r>
      <w:r>
        <w:rPr>
          <w:b/>
          <w:i/>
          <w:lang w:eastAsia="zh-CN"/>
        </w:rPr>
        <w:t>.</w:t>
      </w:r>
    </w:p>
    <w:p w14:paraId="374C8E91" w14:textId="0C7CCEF6" w:rsidR="00AE4A9E" w:rsidRPr="003D7320" w:rsidRDefault="00AE4A9E" w:rsidP="00AE4A9E">
      <w:pPr>
        <w:rPr>
          <w:b/>
          <w:i/>
          <w:lang w:eastAsia="zh-CN"/>
        </w:rPr>
      </w:pPr>
      <w:r w:rsidRPr="003D7320">
        <w:rPr>
          <w:b/>
          <w:i/>
          <w:lang w:eastAsia="zh-CN"/>
        </w:rPr>
        <w:t>P</w:t>
      </w:r>
      <w:r w:rsidRPr="003D7320">
        <w:rPr>
          <w:rFonts w:hint="eastAsia"/>
          <w:b/>
          <w:i/>
          <w:lang w:eastAsia="zh-CN"/>
        </w:rPr>
        <w:t>roposal</w:t>
      </w:r>
      <w:r>
        <w:rPr>
          <w:b/>
          <w:i/>
          <w:lang w:eastAsia="zh-CN"/>
        </w:rPr>
        <w:t xml:space="preserve"> 19</w:t>
      </w:r>
      <w:r w:rsidRPr="003D7320">
        <w:rPr>
          <w:b/>
          <w:i/>
          <w:lang w:eastAsia="zh-CN"/>
        </w:rPr>
        <w:t>:</w:t>
      </w:r>
      <w:r>
        <w:rPr>
          <w:b/>
          <w:i/>
          <w:lang w:eastAsia="zh-CN"/>
        </w:rPr>
        <w:t xml:space="preserve"> </w:t>
      </w:r>
      <w:r w:rsidR="004157E1">
        <w:rPr>
          <w:b/>
          <w:i/>
          <w:lang w:eastAsia="zh-CN"/>
        </w:rPr>
        <w:t xml:space="preserve">Beam application time starts from </w:t>
      </w:r>
      <w:r w:rsidR="004157E1" w:rsidRPr="0028240B">
        <w:rPr>
          <w:b/>
          <w:i/>
          <w:lang w:eastAsia="zh-CN"/>
        </w:rPr>
        <w:t>the first slot that is at least X ms or Y symbols after the DCI</w:t>
      </w:r>
      <w:r w:rsidR="004157E1">
        <w:rPr>
          <w:b/>
          <w:i/>
          <w:lang w:eastAsia="zh-CN"/>
        </w:rPr>
        <w:t xml:space="preserve"> </w:t>
      </w:r>
      <w:r w:rsidR="004157E1">
        <w:rPr>
          <w:rFonts w:hint="eastAsia"/>
          <w:b/>
          <w:i/>
          <w:lang w:eastAsia="zh-CN"/>
        </w:rPr>
        <w:t>and</w:t>
      </w:r>
      <w:r w:rsidR="004157E1">
        <w:rPr>
          <w:b/>
          <w:i/>
          <w:lang w:eastAsia="zh-CN"/>
        </w:rPr>
        <w:t xml:space="preserve"> the slot is also after </w:t>
      </w:r>
      <w:r w:rsidR="004157E1" w:rsidRPr="0028240B">
        <w:rPr>
          <w:b/>
          <w:i/>
          <w:lang w:eastAsia="zh-CN"/>
        </w:rPr>
        <w:t>the last symbol of the</w:t>
      </w:r>
      <w:r w:rsidR="004157E1">
        <w:rPr>
          <w:b/>
          <w:i/>
          <w:lang w:eastAsia="zh-CN"/>
        </w:rPr>
        <w:t xml:space="preserve"> ACK transmission.</w:t>
      </w:r>
    </w:p>
    <w:p w14:paraId="0F062EDD" w14:textId="77777777" w:rsidR="00AE4A9E" w:rsidRPr="00A942F6" w:rsidRDefault="00AE4A9E" w:rsidP="00AE4A9E">
      <w:pPr>
        <w:pStyle w:val="LGTdoc"/>
        <w:spacing w:afterLines="0" w:line="240" w:lineRule="auto"/>
        <w:rPr>
          <w:b/>
          <w:i/>
          <w:lang w:eastAsia="zh-CN"/>
        </w:rPr>
      </w:pPr>
      <w:r>
        <w:rPr>
          <w:b/>
          <w:i/>
          <w:lang w:eastAsia="zh-CN"/>
        </w:rPr>
        <w:t>Proposa</w:t>
      </w:r>
      <w:r w:rsidRPr="006534D5">
        <w:rPr>
          <w:b/>
          <w:i/>
          <w:lang w:eastAsia="zh-CN"/>
        </w:rPr>
        <w:t>l 2</w:t>
      </w:r>
      <w:r>
        <w:rPr>
          <w:b/>
          <w:i/>
          <w:lang w:eastAsia="zh-CN"/>
        </w:rPr>
        <w:t>0</w:t>
      </w:r>
      <w:r w:rsidRPr="006534D5">
        <w:rPr>
          <w:b/>
          <w:i/>
          <w:lang w:eastAsia="zh-CN"/>
        </w:rPr>
        <w:t xml:space="preserve">: </w:t>
      </w:r>
      <w:r w:rsidRPr="006534D5">
        <w:rPr>
          <w:rFonts w:eastAsiaTheme="minorEastAsia"/>
          <w:b/>
          <w:i/>
          <w:lang w:eastAsia="zh-CN"/>
        </w:rPr>
        <w:t>Support</w:t>
      </w:r>
      <w:r w:rsidRPr="006534D5">
        <w:rPr>
          <w:b/>
          <w:i/>
          <w:lang w:eastAsia="zh-CN"/>
        </w:rPr>
        <w:t xml:space="preserve"> </w:t>
      </w:r>
      <w:r w:rsidRPr="006534D5">
        <w:rPr>
          <w:b/>
          <w:i/>
          <w:lang w:val="en-US" w:eastAsia="zh-CN"/>
        </w:rPr>
        <w:t>Opt1-2: A panel entity is referring to a new panel ID within CSI/beam reports</w:t>
      </w:r>
      <w:r w:rsidRPr="00C162A9">
        <w:rPr>
          <w:b/>
          <w:i/>
          <w:lang w:eastAsia="zh-CN"/>
        </w:rPr>
        <w:t>.</w:t>
      </w:r>
    </w:p>
    <w:p w14:paraId="7B40941F" w14:textId="42C5C4A4" w:rsidR="00AE4A9E" w:rsidRDefault="00AE4A9E" w:rsidP="00AE4A9E">
      <w:pPr>
        <w:rPr>
          <w:lang w:val="en-GB" w:eastAsia="zh-CN"/>
        </w:rPr>
      </w:pPr>
      <w:r>
        <w:rPr>
          <w:b/>
          <w:i/>
          <w:lang w:eastAsia="zh-CN"/>
        </w:rPr>
        <w:t>Proposa</w:t>
      </w:r>
      <w:r w:rsidRPr="006534D5">
        <w:rPr>
          <w:b/>
          <w:i/>
          <w:lang w:eastAsia="zh-CN"/>
        </w:rPr>
        <w:t>l 2</w:t>
      </w:r>
      <w:r>
        <w:rPr>
          <w:b/>
          <w:i/>
          <w:lang w:eastAsia="zh-CN"/>
        </w:rPr>
        <w:t>1</w:t>
      </w:r>
      <w:r w:rsidRPr="006534D5">
        <w:rPr>
          <w:b/>
          <w:i/>
          <w:lang w:eastAsia="zh-CN"/>
        </w:rPr>
        <w:t>:</w:t>
      </w:r>
      <w:r>
        <w:rPr>
          <w:b/>
          <w:i/>
          <w:lang w:eastAsia="zh-CN"/>
        </w:rPr>
        <w:t xml:space="preserve"> For MP-UE, </w:t>
      </w:r>
      <w:r w:rsidR="004157E1">
        <w:rPr>
          <w:b/>
          <w:i/>
          <w:lang w:eastAsia="zh-CN"/>
        </w:rPr>
        <w:t>any additional specification support for beam indication is not needed</w:t>
      </w:r>
      <w:r>
        <w:rPr>
          <w:b/>
          <w:i/>
          <w:lang w:eastAsia="zh-CN"/>
        </w:rPr>
        <w:t>.</w:t>
      </w:r>
    </w:p>
    <w:p w14:paraId="777F602B" w14:textId="77777777" w:rsidR="00AE4A9E" w:rsidRPr="00C00DC9" w:rsidRDefault="00AE4A9E" w:rsidP="00AE4A9E">
      <w:pPr>
        <w:rPr>
          <w:b/>
          <w:i/>
          <w:lang w:val="en-GB" w:eastAsia="zh-CN"/>
        </w:rPr>
      </w:pPr>
      <w:r w:rsidRPr="00C00DC9">
        <w:rPr>
          <w:b/>
          <w:i/>
          <w:lang w:val="en-GB" w:eastAsia="zh-CN"/>
        </w:rPr>
        <w:t>Observation</w:t>
      </w:r>
      <w:r>
        <w:rPr>
          <w:b/>
          <w:i/>
          <w:lang w:val="en-GB" w:eastAsia="zh-CN"/>
        </w:rPr>
        <w:t xml:space="preserve"> 1</w:t>
      </w:r>
      <w:r w:rsidRPr="00C00DC9">
        <w:rPr>
          <w:b/>
          <w:i/>
          <w:lang w:val="en-GB" w:eastAsia="zh-CN"/>
        </w:rPr>
        <w:t xml:space="preserve">: </w:t>
      </w:r>
      <w:r>
        <w:rPr>
          <w:b/>
          <w:i/>
          <w:lang w:val="en-GB" w:eastAsia="zh-CN"/>
        </w:rPr>
        <w:t xml:space="preserve">The support of </w:t>
      </w:r>
      <w:r w:rsidRPr="00C00DC9">
        <w:rPr>
          <w:b/>
          <w:i/>
          <w:lang w:val="en-GB" w:eastAsia="zh-CN"/>
        </w:rPr>
        <w:t>CB-based SRS resources with different numbers of ports</w:t>
      </w:r>
      <w:r>
        <w:rPr>
          <w:b/>
          <w:i/>
          <w:lang w:val="en-GB" w:eastAsia="zh-CN"/>
        </w:rPr>
        <w:t xml:space="preserve"> depends on whether gNB </w:t>
      </w:r>
      <w:r w:rsidRPr="00C00DC9">
        <w:rPr>
          <w:b/>
          <w:i/>
          <w:lang w:val="en-GB" w:eastAsia="zh-CN"/>
        </w:rPr>
        <w:t>can be aware of which panel is active</w:t>
      </w:r>
      <w:r>
        <w:rPr>
          <w:b/>
          <w:i/>
          <w:lang w:val="en-GB" w:eastAsia="zh-CN"/>
        </w:rPr>
        <w:t>.</w:t>
      </w:r>
    </w:p>
    <w:p w14:paraId="6C995C03" w14:textId="77777777" w:rsidR="00AE4A9E" w:rsidRPr="009D7896" w:rsidRDefault="00AE4A9E" w:rsidP="00AE4A9E">
      <w:pPr>
        <w:rPr>
          <w:b/>
          <w:i/>
          <w:lang w:eastAsia="zh-CN"/>
        </w:rPr>
      </w:pPr>
      <w:r w:rsidRPr="00DB6869">
        <w:rPr>
          <w:b/>
          <w:i/>
          <w:lang w:eastAsia="zh-CN"/>
        </w:rPr>
        <w:t>Proposal</w:t>
      </w:r>
      <w:r>
        <w:rPr>
          <w:b/>
          <w:i/>
          <w:lang w:eastAsia="zh-CN"/>
        </w:rPr>
        <w:t xml:space="preserve"> 22</w:t>
      </w:r>
      <w:r w:rsidRPr="00DB6869">
        <w:rPr>
          <w:b/>
          <w:i/>
          <w:lang w:eastAsia="zh-CN"/>
        </w:rPr>
        <w:t xml:space="preserve">: </w:t>
      </w:r>
      <w:r>
        <w:rPr>
          <w:b/>
          <w:i/>
          <w:lang w:eastAsia="zh-CN"/>
        </w:rPr>
        <w:t xml:space="preserve">Support Opt 1D, </w:t>
      </w:r>
      <w:r w:rsidRPr="00FC783A">
        <w:rPr>
          <w:b/>
          <w:i/>
          <w:lang w:eastAsia="zh-CN"/>
        </w:rPr>
        <w:t>Rel.16 P-MPR based (beam/panel-level)</w:t>
      </w:r>
      <w:r>
        <w:rPr>
          <w:b/>
          <w:i/>
          <w:lang w:eastAsia="zh-CN"/>
        </w:rPr>
        <w:t xml:space="preserve"> report.</w:t>
      </w:r>
    </w:p>
    <w:p w14:paraId="526BCBCF" w14:textId="77777777" w:rsidR="00AE4A9E" w:rsidRDefault="00AE4A9E" w:rsidP="00AE4A9E">
      <w:pPr>
        <w:rPr>
          <w:b/>
          <w:i/>
          <w:lang w:eastAsia="zh-CN"/>
        </w:rPr>
      </w:pPr>
      <w:r w:rsidRPr="009D7896">
        <w:rPr>
          <w:b/>
          <w:i/>
          <w:lang w:eastAsia="zh-CN"/>
        </w:rPr>
        <w:t>Proposal</w:t>
      </w:r>
      <w:r>
        <w:rPr>
          <w:b/>
          <w:i/>
          <w:lang w:eastAsia="zh-CN"/>
        </w:rPr>
        <w:t xml:space="preserve"> 23</w:t>
      </w:r>
      <w:r w:rsidRPr="009D7896">
        <w:rPr>
          <w:b/>
          <w:i/>
          <w:lang w:eastAsia="zh-CN"/>
        </w:rPr>
        <w:t>: Support panel level P</w:t>
      </w:r>
      <w:r w:rsidRPr="009D7896">
        <w:rPr>
          <w:rFonts w:hint="eastAsia"/>
          <w:b/>
          <w:i/>
          <w:lang w:eastAsia="zh-CN"/>
        </w:rPr>
        <w:t>-MPR</w:t>
      </w:r>
      <w:r w:rsidRPr="009D7896">
        <w:rPr>
          <w:b/>
          <w:i/>
          <w:lang w:eastAsia="zh-CN"/>
        </w:rPr>
        <w:t xml:space="preserve"> report.</w:t>
      </w:r>
    </w:p>
    <w:p w14:paraId="3AA28DD5" w14:textId="77777777" w:rsidR="006D643E" w:rsidRPr="00AE4A9E" w:rsidRDefault="006D643E" w:rsidP="008E655D">
      <w:pPr>
        <w:rPr>
          <w:lang w:eastAsia="zh-CN"/>
        </w:rPr>
      </w:pPr>
    </w:p>
    <w:p w14:paraId="07105DC5" w14:textId="4AEE2734" w:rsidR="00847CD5" w:rsidRDefault="00847CD5" w:rsidP="00847CD5">
      <w:pPr>
        <w:pStyle w:val="1"/>
      </w:pPr>
      <w:r w:rsidRPr="00847CD5">
        <w:t>Reference</w:t>
      </w:r>
    </w:p>
    <w:bookmarkEnd w:id="0"/>
    <w:p w14:paraId="6AF5631A" w14:textId="393B6C53" w:rsidR="009B4B1C" w:rsidRPr="006D643E" w:rsidRDefault="009B4B1C" w:rsidP="009B4B1C">
      <w:pPr>
        <w:tabs>
          <w:tab w:val="left" w:pos="1985"/>
        </w:tabs>
        <w:spacing w:after="0"/>
      </w:pPr>
      <w:r>
        <w:t>[1</w:t>
      </w:r>
      <w:r w:rsidRPr="00FB0EA5">
        <w:t xml:space="preserve">] RP-193133, </w:t>
      </w:r>
      <w:r w:rsidRPr="00FB0EA5">
        <w:rPr>
          <w:rFonts w:cs="Arial"/>
          <w:szCs w:val="36"/>
        </w:rPr>
        <w:t>Further enhancements on MIMO for NR</w:t>
      </w:r>
    </w:p>
    <w:p w14:paraId="570C339F" w14:textId="6DE7D917" w:rsidR="00996626" w:rsidRPr="00B71888" w:rsidRDefault="00996626" w:rsidP="007423A8">
      <w:pPr>
        <w:tabs>
          <w:tab w:val="left" w:pos="1985"/>
        </w:tabs>
        <w:spacing w:after="0"/>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E1415" w14:textId="77777777" w:rsidR="009C6C69" w:rsidRDefault="009C6C69">
      <w:r>
        <w:separator/>
      </w:r>
    </w:p>
  </w:endnote>
  <w:endnote w:type="continuationSeparator" w:id="0">
    <w:p w14:paraId="26FA0F76" w14:textId="77777777" w:rsidR="009C6C69" w:rsidRDefault="009C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637B4" w14:textId="77777777" w:rsidR="009C6C69" w:rsidRDefault="009C6C69">
      <w:r>
        <w:separator/>
      </w:r>
    </w:p>
  </w:footnote>
  <w:footnote w:type="continuationSeparator" w:id="0">
    <w:p w14:paraId="53BBDA60" w14:textId="77777777" w:rsidR="009C6C69" w:rsidRDefault="009C6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EA3"/>
    <w:multiLevelType w:val="hybridMultilevel"/>
    <w:tmpl w:val="C6846462"/>
    <w:lvl w:ilvl="0" w:tplc="8D489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946C45"/>
    <w:multiLevelType w:val="hybridMultilevel"/>
    <w:tmpl w:val="26A60754"/>
    <w:lvl w:ilvl="0" w:tplc="054C8A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12631C"/>
    <w:multiLevelType w:val="hybridMultilevel"/>
    <w:tmpl w:val="01A0B882"/>
    <w:lvl w:ilvl="0" w:tplc="DDC68704">
      <w:start w:val="1"/>
      <w:numFmt w:val="bullet"/>
      <w:lvlText w:val=""/>
      <w:lvlJc w:val="left"/>
      <w:pPr>
        <w:tabs>
          <w:tab w:val="num" w:pos="2214"/>
        </w:tabs>
        <w:ind w:left="2214" w:hanging="360"/>
      </w:pPr>
      <w:rPr>
        <w:rFonts w:ascii="Symbol" w:hAnsi="Symbol" w:hint="default"/>
      </w:rPr>
    </w:lvl>
    <w:lvl w:ilvl="1" w:tplc="484260E6" w:tentative="1">
      <w:start w:val="1"/>
      <w:numFmt w:val="bullet"/>
      <w:lvlText w:val=""/>
      <w:lvlJc w:val="left"/>
      <w:pPr>
        <w:tabs>
          <w:tab w:val="num" w:pos="2934"/>
        </w:tabs>
        <w:ind w:left="2934" w:hanging="360"/>
      </w:pPr>
      <w:rPr>
        <w:rFonts w:ascii="Symbol" w:hAnsi="Symbol" w:hint="default"/>
      </w:rPr>
    </w:lvl>
    <w:lvl w:ilvl="2" w:tplc="B37E854C" w:tentative="1">
      <w:start w:val="1"/>
      <w:numFmt w:val="bullet"/>
      <w:lvlText w:val=""/>
      <w:lvlJc w:val="left"/>
      <w:pPr>
        <w:tabs>
          <w:tab w:val="num" w:pos="3654"/>
        </w:tabs>
        <w:ind w:left="3654" w:hanging="360"/>
      </w:pPr>
      <w:rPr>
        <w:rFonts w:ascii="Symbol" w:hAnsi="Symbol" w:hint="default"/>
      </w:rPr>
    </w:lvl>
    <w:lvl w:ilvl="3" w:tplc="3C4C80DC" w:tentative="1">
      <w:start w:val="1"/>
      <w:numFmt w:val="bullet"/>
      <w:lvlText w:val=""/>
      <w:lvlJc w:val="left"/>
      <w:pPr>
        <w:tabs>
          <w:tab w:val="num" w:pos="4374"/>
        </w:tabs>
        <w:ind w:left="4374" w:hanging="360"/>
      </w:pPr>
      <w:rPr>
        <w:rFonts w:ascii="Symbol" w:hAnsi="Symbol" w:hint="default"/>
      </w:rPr>
    </w:lvl>
    <w:lvl w:ilvl="4" w:tplc="F5986198" w:tentative="1">
      <w:start w:val="1"/>
      <w:numFmt w:val="bullet"/>
      <w:lvlText w:val=""/>
      <w:lvlJc w:val="left"/>
      <w:pPr>
        <w:tabs>
          <w:tab w:val="num" w:pos="5094"/>
        </w:tabs>
        <w:ind w:left="5094" w:hanging="360"/>
      </w:pPr>
      <w:rPr>
        <w:rFonts w:ascii="Symbol" w:hAnsi="Symbol" w:hint="default"/>
      </w:rPr>
    </w:lvl>
    <w:lvl w:ilvl="5" w:tplc="76A886CA" w:tentative="1">
      <w:start w:val="1"/>
      <w:numFmt w:val="bullet"/>
      <w:lvlText w:val=""/>
      <w:lvlJc w:val="left"/>
      <w:pPr>
        <w:tabs>
          <w:tab w:val="num" w:pos="5814"/>
        </w:tabs>
        <w:ind w:left="5814" w:hanging="360"/>
      </w:pPr>
      <w:rPr>
        <w:rFonts w:ascii="Symbol" w:hAnsi="Symbol" w:hint="default"/>
      </w:rPr>
    </w:lvl>
    <w:lvl w:ilvl="6" w:tplc="845084C8" w:tentative="1">
      <w:start w:val="1"/>
      <w:numFmt w:val="bullet"/>
      <w:lvlText w:val=""/>
      <w:lvlJc w:val="left"/>
      <w:pPr>
        <w:tabs>
          <w:tab w:val="num" w:pos="6534"/>
        </w:tabs>
        <w:ind w:left="6534" w:hanging="360"/>
      </w:pPr>
      <w:rPr>
        <w:rFonts w:ascii="Symbol" w:hAnsi="Symbol" w:hint="default"/>
      </w:rPr>
    </w:lvl>
    <w:lvl w:ilvl="7" w:tplc="62D62A4C" w:tentative="1">
      <w:start w:val="1"/>
      <w:numFmt w:val="bullet"/>
      <w:lvlText w:val=""/>
      <w:lvlJc w:val="left"/>
      <w:pPr>
        <w:tabs>
          <w:tab w:val="num" w:pos="7254"/>
        </w:tabs>
        <w:ind w:left="7254" w:hanging="360"/>
      </w:pPr>
      <w:rPr>
        <w:rFonts w:ascii="Symbol" w:hAnsi="Symbol" w:hint="default"/>
      </w:rPr>
    </w:lvl>
    <w:lvl w:ilvl="8" w:tplc="1E68CD42" w:tentative="1">
      <w:start w:val="1"/>
      <w:numFmt w:val="bullet"/>
      <w:lvlText w:val=""/>
      <w:lvlJc w:val="left"/>
      <w:pPr>
        <w:tabs>
          <w:tab w:val="num" w:pos="7974"/>
        </w:tabs>
        <w:ind w:left="7974" w:hanging="360"/>
      </w:pPr>
      <w:rPr>
        <w:rFonts w:ascii="Symbol" w:hAnsi="Symbol"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8807D5D"/>
    <w:multiLevelType w:val="hybridMultilevel"/>
    <w:tmpl w:val="E14244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36C443C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9BA0BD0">
      <w:start w:val="2"/>
      <w:numFmt w:val="bullet"/>
      <w:lvlText w:val="-"/>
      <w:lvlJc w:val="left"/>
      <w:pPr>
        <w:ind w:left="3240" w:hanging="360"/>
      </w:pPr>
      <w:rPr>
        <w:rFonts w:ascii="Times New Roman" w:eastAsiaTheme="minorEastAsia" w:hAnsi="Times New Roman" w:cs="Times New Roman" w:hint="default"/>
        <w:b/>
        <w:i/>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8F4A08"/>
    <w:multiLevelType w:val="hybridMultilevel"/>
    <w:tmpl w:val="D362D25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A539D4"/>
    <w:multiLevelType w:val="hybridMultilevel"/>
    <w:tmpl w:val="9962DF68"/>
    <w:lvl w:ilvl="0" w:tplc="6082EBAA">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0"/>
  </w:num>
  <w:num w:numId="3">
    <w:abstractNumId w:val="35"/>
  </w:num>
  <w:num w:numId="4">
    <w:abstractNumId w:val="36"/>
  </w:num>
  <w:num w:numId="5">
    <w:abstractNumId w:val="26"/>
  </w:num>
  <w:num w:numId="6">
    <w:abstractNumId w:val="22"/>
  </w:num>
  <w:num w:numId="7">
    <w:abstractNumId w:val="37"/>
  </w:num>
  <w:num w:numId="8">
    <w:abstractNumId w:val="9"/>
  </w:num>
  <w:num w:numId="9">
    <w:abstractNumId w:val="18"/>
  </w:num>
  <w:num w:numId="10">
    <w:abstractNumId w:val="20"/>
  </w:num>
  <w:num w:numId="11">
    <w:abstractNumId w:val="11"/>
  </w:num>
  <w:num w:numId="12">
    <w:abstractNumId w:val="21"/>
  </w:num>
  <w:num w:numId="13">
    <w:abstractNumId w:val="19"/>
    <w:lvlOverride w:ilvl="0"/>
    <w:lvlOverride w:ilvl="1">
      <w:startOverride w:val="1"/>
    </w:lvlOverride>
    <w:lvlOverride w:ilvl="2"/>
    <w:lvlOverride w:ilvl="3"/>
    <w:lvlOverride w:ilvl="4"/>
    <w:lvlOverride w:ilvl="5"/>
    <w:lvlOverride w:ilvl="6"/>
    <w:lvlOverride w:ilvl="7"/>
    <w:lvlOverride w:ilvl="8"/>
  </w:num>
  <w:num w:numId="14">
    <w:abstractNumId w:val="26"/>
  </w:num>
  <w:num w:numId="15">
    <w:abstractNumId w:val="26"/>
  </w:num>
  <w:num w:numId="16">
    <w:abstractNumId w:val="26"/>
  </w:num>
  <w:num w:numId="17">
    <w:abstractNumId w:val="26"/>
  </w:num>
  <w:num w:numId="18">
    <w:abstractNumId w:val="26"/>
  </w:num>
  <w:num w:numId="19">
    <w:abstractNumId w:val="1"/>
  </w:num>
  <w:num w:numId="20">
    <w:abstractNumId w:val="6"/>
  </w:num>
  <w:num w:numId="21">
    <w:abstractNumId w:val="8"/>
  </w:num>
  <w:num w:numId="22">
    <w:abstractNumId w:val="15"/>
  </w:num>
  <w:num w:numId="23">
    <w:abstractNumId w:val="25"/>
  </w:num>
  <w:num w:numId="24">
    <w:abstractNumId w:val="24"/>
  </w:num>
  <w:num w:numId="25">
    <w:abstractNumId w:val="41"/>
  </w:num>
  <w:num w:numId="26">
    <w:abstractNumId w:val="38"/>
  </w:num>
  <w:num w:numId="27">
    <w:abstractNumId w:val="27"/>
  </w:num>
  <w:num w:numId="28">
    <w:abstractNumId w:val="3"/>
  </w:num>
  <w:num w:numId="29">
    <w:abstractNumId w:val="14"/>
  </w:num>
  <w:num w:numId="30">
    <w:abstractNumId w:val="5"/>
  </w:num>
  <w:num w:numId="31">
    <w:abstractNumId w:val="23"/>
  </w:num>
  <w:num w:numId="32">
    <w:abstractNumId w:val="10"/>
  </w:num>
  <w:num w:numId="33">
    <w:abstractNumId w:val="39"/>
  </w:num>
  <w:num w:numId="34">
    <w:abstractNumId w:val="33"/>
  </w:num>
  <w:num w:numId="35">
    <w:abstractNumId w:val="4"/>
  </w:num>
  <w:num w:numId="36">
    <w:abstractNumId w:val="7"/>
  </w:num>
  <w:num w:numId="37">
    <w:abstractNumId w:val="12"/>
  </w:num>
  <w:num w:numId="38">
    <w:abstractNumId w:val="31"/>
  </w:num>
  <w:num w:numId="39">
    <w:abstractNumId w:val="0"/>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4"/>
  </w:num>
  <w:num w:numId="43">
    <w:abstractNumId w:val="2"/>
  </w:num>
  <w:num w:numId="44">
    <w:abstractNumId w:val="28"/>
  </w:num>
  <w:num w:numId="45">
    <w:abstractNumId w:val="30"/>
  </w:num>
  <w:num w:numId="46">
    <w:abstractNumId w:val="16"/>
  </w:num>
  <w:num w:numId="47">
    <w:abstractNumId w:val="13"/>
  </w:num>
  <w:num w:numId="48">
    <w:abstractNumId w:val="29"/>
  </w:num>
  <w:num w:numId="49">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F4C"/>
    <w:rsid w:val="001E737B"/>
    <w:rsid w:val="001E73E5"/>
    <w:rsid w:val="001E7504"/>
    <w:rsid w:val="001E76DF"/>
    <w:rsid w:val="001F0073"/>
    <w:rsid w:val="001F06BB"/>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801"/>
    <w:rsid w:val="00387F8C"/>
    <w:rsid w:val="00390017"/>
    <w:rsid w:val="003901A3"/>
    <w:rsid w:val="00390587"/>
    <w:rsid w:val="003905E7"/>
    <w:rsid w:val="0039072F"/>
    <w:rsid w:val="0039079C"/>
    <w:rsid w:val="0039098E"/>
    <w:rsid w:val="003909D7"/>
    <w:rsid w:val="00390DE3"/>
    <w:rsid w:val="003911C0"/>
    <w:rsid w:val="0039164C"/>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46"/>
    <w:rsid w:val="003A4252"/>
    <w:rsid w:val="003A4E43"/>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54F"/>
    <w:rsid w:val="0067272C"/>
    <w:rsid w:val="00672783"/>
    <w:rsid w:val="006728ED"/>
    <w:rsid w:val="00672A83"/>
    <w:rsid w:val="00673155"/>
    <w:rsid w:val="006732B1"/>
    <w:rsid w:val="00673394"/>
    <w:rsid w:val="0067344C"/>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6"/>
    <w:rsid w:val="006B3CB9"/>
    <w:rsid w:val="006B4251"/>
    <w:rsid w:val="006B4761"/>
    <w:rsid w:val="006B4BED"/>
    <w:rsid w:val="006B555A"/>
    <w:rsid w:val="006B58B9"/>
    <w:rsid w:val="006B600A"/>
    <w:rsid w:val="006B6635"/>
    <w:rsid w:val="006B6B61"/>
    <w:rsid w:val="006B6C5F"/>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AA"/>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C38"/>
    <w:rsid w:val="00705F24"/>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404"/>
    <w:rsid w:val="007E4AC3"/>
    <w:rsid w:val="007E4C88"/>
    <w:rsid w:val="007E5790"/>
    <w:rsid w:val="007E5816"/>
    <w:rsid w:val="007E585E"/>
    <w:rsid w:val="007E5F3F"/>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B37"/>
    <w:rsid w:val="009D6F69"/>
    <w:rsid w:val="009D6FD7"/>
    <w:rsid w:val="009D7268"/>
    <w:rsid w:val="009D7518"/>
    <w:rsid w:val="009D758D"/>
    <w:rsid w:val="009D77D9"/>
    <w:rsid w:val="009D7896"/>
    <w:rsid w:val="009D7C57"/>
    <w:rsid w:val="009E0110"/>
    <w:rsid w:val="009E058F"/>
    <w:rsid w:val="009E07C6"/>
    <w:rsid w:val="009E0A9E"/>
    <w:rsid w:val="009E19A2"/>
    <w:rsid w:val="009E1C0B"/>
    <w:rsid w:val="009E1EC2"/>
    <w:rsid w:val="009E2151"/>
    <w:rsid w:val="009E2629"/>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60BD"/>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A40"/>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DA4F1-EC9F-4146-9D86-B53EB0BE5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4028</Words>
  <Characters>22965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cp:revision>
  <cp:lastPrinted>2015-03-27T14:25:00Z</cp:lastPrinted>
  <dcterms:created xsi:type="dcterms:W3CDTF">2021-05-11T05:46:00Z</dcterms:created>
  <dcterms:modified xsi:type="dcterms:W3CDTF">2021-05-11T10:15:00Z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